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97" w:rsidRPr="0002519F" w:rsidRDefault="0014740A">
      <w:pPr>
        <w:spacing w:line="100" w:lineRule="atLeast"/>
        <w:jc w:val="center"/>
        <w:rPr>
          <w:b/>
          <w:bCs/>
          <w:sz w:val="24"/>
          <w:szCs w:val="24"/>
        </w:rPr>
      </w:pPr>
      <w:r w:rsidRPr="0002519F">
        <w:rPr>
          <w:b/>
          <w:sz w:val="24"/>
          <w:szCs w:val="24"/>
        </w:rPr>
        <w:t>А</w:t>
      </w:r>
      <w:r w:rsidRPr="0002519F">
        <w:rPr>
          <w:b/>
          <w:bCs/>
          <w:sz w:val="24"/>
          <w:szCs w:val="24"/>
        </w:rPr>
        <w:t>ДМИНИСТРАЦИЯ МУНИЦИПАЛЬНОГО ОБРАЗОВАНИЯ</w:t>
      </w:r>
    </w:p>
    <w:p w:rsidR="001A0C97" w:rsidRPr="0002519F" w:rsidRDefault="0014740A">
      <w:pPr>
        <w:spacing w:line="100" w:lineRule="atLeast"/>
        <w:jc w:val="center"/>
        <w:rPr>
          <w:b/>
          <w:bCs/>
          <w:sz w:val="24"/>
          <w:szCs w:val="24"/>
        </w:rPr>
      </w:pPr>
      <w:r w:rsidRPr="0002519F">
        <w:rPr>
          <w:b/>
          <w:bCs/>
          <w:sz w:val="24"/>
          <w:szCs w:val="24"/>
        </w:rPr>
        <w:t>«СЕЛЬСКОЕ ПОСЕЛЕНИЕ ОБРАЗЦОВО-ТРАВИНСКИЙ СЕЛЬСОВЕТ</w:t>
      </w:r>
    </w:p>
    <w:p w:rsidR="001A0C97" w:rsidRPr="0002519F" w:rsidRDefault="0014740A">
      <w:pPr>
        <w:spacing w:line="100" w:lineRule="atLeast"/>
        <w:jc w:val="center"/>
        <w:rPr>
          <w:b/>
          <w:bCs/>
          <w:sz w:val="24"/>
          <w:szCs w:val="24"/>
        </w:rPr>
      </w:pPr>
      <w:r w:rsidRPr="0002519F">
        <w:rPr>
          <w:b/>
          <w:bCs/>
          <w:sz w:val="24"/>
          <w:szCs w:val="24"/>
        </w:rPr>
        <w:t>КАМЫЗЯКСКОГО МУНИЦИПАЛЬНОГО РАЙОНА АСТРАХАНСКОЙ ОБЛАСТИ»</w:t>
      </w:r>
    </w:p>
    <w:p w:rsidR="001A0C97" w:rsidRPr="0002519F" w:rsidRDefault="001A0C97">
      <w:pPr>
        <w:spacing w:line="100" w:lineRule="atLeast"/>
        <w:jc w:val="center"/>
        <w:rPr>
          <w:b/>
          <w:bCs/>
          <w:sz w:val="24"/>
          <w:szCs w:val="24"/>
        </w:rPr>
      </w:pPr>
    </w:p>
    <w:p w:rsidR="001A0C97" w:rsidRPr="0002519F" w:rsidRDefault="001A0C97">
      <w:pPr>
        <w:jc w:val="center"/>
        <w:rPr>
          <w:b/>
          <w:bCs/>
          <w:sz w:val="24"/>
          <w:szCs w:val="24"/>
        </w:rPr>
      </w:pPr>
    </w:p>
    <w:p w:rsidR="001A0C97" w:rsidRPr="0002519F" w:rsidRDefault="0014740A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02519F">
        <w:rPr>
          <w:b/>
          <w:bCs/>
          <w:sz w:val="24"/>
          <w:szCs w:val="24"/>
        </w:rPr>
        <w:t>ПОСТАНОВЛЕНИЕ</w:t>
      </w:r>
    </w:p>
    <w:p w:rsidR="001A0C97" w:rsidRDefault="001A0C97">
      <w:pPr>
        <w:pStyle w:val="a6"/>
        <w:rPr>
          <w:sz w:val="24"/>
          <w:szCs w:val="24"/>
        </w:rPr>
      </w:pPr>
    </w:p>
    <w:p w:rsidR="001A0C97" w:rsidRPr="0002519F" w:rsidRDefault="0002519F">
      <w:pPr>
        <w:tabs>
          <w:tab w:val="left" w:pos="7601"/>
        </w:tabs>
        <w:rPr>
          <w:b/>
          <w:bCs/>
          <w:sz w:val="24"/>
          <w:szCs w:val="24"/>
        </w:rPr>
      </w:pPr>
      <w:r w:rsidRPr="0002519F">
        <w:rPr>
          <w:b/>
          <w:bCs/>
          <w:sz w:val="24"/>
          <w:szCs w:val="24"/>
        </w:rPr>
        <w:t>от 27.12.2024</w:t>
      </w:r>
      <w:r w:rsidR="0014740A" w:rsidRPr="0002519F">
        <w:rPr>
          <w:b/>
          <w:bCs/>
          <w:sz w:val="24"/>
          <w:szCs w:val="24"/>
        </w:rPr>
        <w:t>г.</w:t>
      </w:r>
      <w:r w:rsidR="0014740A" w:rsidRPr="0002519F">
        <w:rPr>
          <w:b/>
          <w:bCs/>
          <w:sz w:val="24"/>
          <w:szCs w:val="24"/>
        </w:rPr>
        <w:tab/>
        <w:t xml:space="preserve">        </w:t>
      </w:r>
      <w:r w:rsidR="0014740A" w:rsidRPr="0002519F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№168</w:t>
      </w:r>
    </w:p>
    <w:p w:rsidR="001A0C97" w:rsidRPr="0002519F" w:rsidRDefault="001A0C97">
      <w:pPr>
        <w:spacing w:line="249" w:lineRule="atLeast"/>
        <w:textAlignment w:val="baseline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1A0C97">
        <w:tc>
          <w:tcPr>
            <w:tcW w:w="4463" w:type="dxa"/>
          </w:tcPr>
          <w:p w:rsidR="001A0C97" w:rsidRDefault="0014740A">
            <w:pPr>
              <w:spacing w:line="249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hyperlink r:id="rId9" w:tooltip="Целевые программы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муниципальной  программы</w:t>
              </w:r>
            </w:hyperlink>
            <w:r>
              <w:rPr>
                <w:color w:val="000000"/>
                <w:sz w:val="24"/>
                <w:szCs w:val="24"/>
              </w:rPr>
              <w:t xml:space="preserve"> «Об обеспечении доступности для инвалидов объектов </w:t>
            </w:r>
            <w:hyperlink r:id="rId10" w:tooltip="Социальная инфраструктура" w:history="1"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социальной инфраструктуры</w:t>
              </w:r>
            </w:hyperlink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1" w:tooltip="Муниципальные образования" w:history="1"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муниципального образования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color w:val="000000"/>
                <w:sz w:val="24"/>
                <w:szCs w:val="24"/>
              </w:rPr>
              <w:t xml:space="preserve"> Астраханской области» на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4463" w:type="dxa"/>
          </w:tcPr>
          <w:p w:rsidR="001A0C97" w:rsidRDefault="001A0C97">
            <w:pPr>
              <w:spacing w:line="249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1A0C97" w:rsidRDefault="001A0C97">
      <w:pPr>
        <w:spacing w:after="113" w:line="249" w:lineRule="atLeast"/>
        <w:textAlignment w:val="baseline"/>
        <w:rPr>
          <w:color w:val="000000"/>
          <w:sz w:val="24"/>
          <w:szCs w:val="24"/>
        </w:rPr>
      </w:pP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реализации Конвенции о правах инвалидов и Федерального закона                        №419- ФЗ от 01.12.2014 г. «О внесении изменений в отдельные законодательные акты </w:t>
      </w:r>
      <w:r>
        <w:rPr>
          <w:color w:val="000000"/>
          <w:sz w:val="24"/>
          <w:szCs w:val="24"/>
        </w:rPr>
        <w:t>Российской Федерации по вопросам социальной защиты инвалидов в связи с ратификацией Конвенции о правах инвалидов», Федерального закона №181-ФЗ «О социальной защите инвалидов в Российской Федерации»</w:t>
      </w:r>
    </w:p>
    <w:p w:rsidR="001A0C97" w:rsidRDefault="0014740A">
      <w:pPr>
        <w:spacing w:after="113" w:line="249" w:lineRule="atLeas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1A0C97" w:rsidRDefault="0014740A">
      <w:pPr>
        <w:pStyle w:val="a9"/>
        <w:numPr>
          <w:ilvl w:val="0"/>
          <w:numId w:val="1"/>
        </w:numPr>
        <w:spacing w:after="113" w:line="249" w:lineRule="atLeast"/>
        <w:ind w:left="0" w:firstLine="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муниципальную программу «Об обеспеч</w:t>
      </w:r>
      <w:r>
        <w:rPr>
          <w:color w:val="000000"/>
          <w:sz w:val="24"/>
          <w:szCs w:val="24"/>
        </w:rPr>
        <w:t>ении доступности для инвалидов объектов социальной инфраструктуры муниципального образования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на 202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годов» (прило</w:t>
      </w:r>
      <w:r>
        <w:rPr>
          <w:color w:val="000000"/>
          <w:sz w:val="24"/>
          <w:szCs w:val="24"/>
        </w:rPr>
        <w:t>жение №1).</w:t>
      </w:r>
    </w:p>
    <w:p w:rsidR="001A0C97" w:rsidRDefault="0014740A">
      <w:pPr>
        <w:pStyle w:val="a9"/>
        <w:numPr>
          <w:ilvl w:val="0"/>
          <w:numId w:val="1"/>
        </w:numPr>
        <w:spacing w:after="113" w:line="249" w:lineRule="atLeast"/>
        <w:ind w:left="0" w:firstLine="36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>Утвердить план мероприятий по формированию доступной среды для инвалидов на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 –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гг. (приложение №2).</w:t>
      </w:r>
    </w:p>
    <w:p w:rsidR="001A0C97" w:rsidRDefault="0014740A">
      <w:pPr>
        <w:pStyle w:val="a9"/>
        <w:numPr>
          <w:ilvl w:val="0"/>
          <w:numId w:val="1"/>
        </w:numPr>
        <w:spacing w:after="113" w:line="249" w:lineRule="atLeast"/>
        <w:ind w:left="0" w:firstLine="36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Установить, что в ходе реализации муниципальной программы </w:t>
      </w:r>
      <w:r>
        <w:rPr>
          <w:color w:val="000000"/>
          <w:sz w:val="24"/>
          <w:szCs w:val="24"/>
        </w:rPr>
        <w:t>«Об обеспечении доступности для инвалидов объектов  социальной инфраструктур</w:t>
      </w:r>
      <w:r>
        <w:rPr>
          <w:color w:val="000000"/>
          <w:sz w:val="24"/>
          <w:szCs w:val="24"/>
        </w:rPr>
        <w:t>ы муниципального образования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на 202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 xml:space="preserve">7 </w:t>
      </w:r>
      <w:r>
        <w:rPr>
          <w:color w:val="000000"/>
          <w:sz w:val="24"/>
          <w:szCs w:val="24"/>
        </w:rPr>
        <w:t xml:space="preserve"> годов» </w:t>
      </w:r>
      <w:r>
        <w:rPr>
          <w:sz w:val="24"/>
          <w:szCs w:val="24"/>
        </w:rPr>
        <w:t>ежегодной корректировке подлежат объемы их финансирования с учетом во</w:t>
      </w:r>
      <w:r>
        <w:rPr>
          <w:sz w:val="24"/>
          <w:szCs w:val="24"/>
        </w:rPr>
        <w:t xml:space="preserve">зможностей средств бюджета поселения. </w:t>
      </w:r>
    </w:p>
    <w:p w:rsidR="001A0C97" w:rsidRDefault="0014740A">
      <w:pPr>
        <w:pStyle w:val="a9"/>
        <w:numPr>
          <w:ilvl w:val="0"/>
          <w:numId w:val="1"/>
        </w:numPr>
        <w:spacing w:after="113" w:line="249" w:lineRule="atLeast"/>
        <w:ind w:left="0" w:firstLine="36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Обнародовать настоящее решение путем размещения в сельской библиотеке, в информационно-коммуникационной сети «Интернет» на официальном сайте администрации муниципального образования </w:t>
      </w:r>
      <w:r>
        <w:rPr>
          <w:color w:val="000000"/>
          <w:sz w:val="24"/>
          <w:szCs w:val="24"/>
        </w:rPr>
        <w:t>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</w:t>
      </w:r>
      <w:r>
        <w:rPr>
          <w:color w:val="000000"/>
          <w:sz w:val="24"/>
          <w:szCs w:val="24"/>
        </w:rPr>
        <w:t>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https://adm-travino.ru/.  .</w:t>
      </w:r>
    </w:p>
    <w:p w:rsidR="001A0C97" w:rsidRDefault="0014740A">
      <w:pPr>
        <w:pStyle w:val="a9"/>
        <w:numPr>
          <w:ilvl w:val="0"/>
          <w:numId w:val="1"/>
        </w:numPr>
        <w:spacing w:after="113" w:line="249" w:lineRule="atLeast"/>
        <w:jc w:val="both"/>
        <w:textAlignment w:val="baseline"/>
        <w:rPr>
          <w:b/>
          <w:color w:val="FF6600"/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1A0C97" w:rsidRDefault="001A0C97">
      <w:pPr>
        <w:pStyle w:val="a9"/>
        <w:spacing w:after="113" w:line="249" w:lineRule="atLeast"/>
        <w:jc w:val="both"/>
        <w:textAlignment w:val="baseline"/>
        <w:rPr>
          <w:sz w:val="24"/>
          <w:szCs w:val="24"/>
        </w:rPr>
      </w:pPr>
    </w:p>
    <w:p w:rsidR="001A0C97" w:rsidRDefault="001A0C97">
      <w:pPr>
        <w:pStyle w:val="a9"/>
        <w:spacing w:after="113" w:line="249" w:lineRule="atLeast"/>
        <w:jc w:val="both"/>
        <w:textAlignment w:val="baseline"/>
        <w:rPr>
          <w:b/>
          <w:color w:val="FF6600"/>
          <w:sz w:val="24"/>
          <w:szCs w:val="24"/>
        </w:rPr>
      </w:pPr>
    </w:p>
    <w:p w:rsidR="001A0C97" w:rsidRDefault="001A0C97">
      <w:pPr>
        <w:rPr>
          <w:b/>
          <w:color w:val="FF6600"/>
          <w:sz w:val="24"/>
          <w:szCs w:val="24"/>
        </w:rPr>
      </w:pPr>
    </w:p>
    <w:p w:rsidR="001A0C97" w:rsidRDefault="0014740A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муниципального образования                                                        </w:t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>В.А.</w:t>
      </w:r>
      <w:r w:rsidR="0002519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Толоков</w:t>
      </w:r>
      <w:proofErr w:type="spellEnd"/>
    </w:p>
    <w:p w:rsidR="001A0C97" w:rsidRDefault="001A0C97">
      <w:pPr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left="6379"/>
        <w:jc w:val="right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left="6379"/>
        <w:jc w:val="right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left="6379"/>
        <w:jc w:val="right"/>
        <w:textAlignment w:val="baseline"/>
        <w:rPr>
          <w:color w:val="000000"/>
          <w:sz w:val="24"/>
          <w:szCs w:val="24"/>
        </w:rPr>
      </w:pPr>
    </w:p>
    <w:p w:rsidR="001A0C97" w:rsidRDefault="0014740A">
      <w:pPr>
        <w:spacing w:line="249" w:lineRule="atLeast"/>
        <w:ind w:left="6379"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№1</w:t>
      </w:r>
    </w:p>
    <w:p w:rsidR="001A0C97" w:rsidRDefault="0014740A">
      <w:pPr>
        <w:spacing w:line="249" w:lineRule="atLeast"/>
        <w:ind w:left="6379"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 муниципального образовании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</w:t>
      </w:r>
    </w:p>
    <w:p w:rsidR="001A0C97" w:rsidRPr="0002519F" w:rsidRDefault="0014740A">
      <w:pPr>
        <w:spacing w:line="249" w:lineRule="atLeast"/>
        <w:ind w:left="6379"/>
        <w:jc w:val="right"/>
        <w:textAlignment w:val="baseline"/>
        <w:rPr>
          <w:sz w:val="24"/>
          <w:szCs w:val="24"/>
        </w:rPr>
      </w:pPr>
      <w:r w:rsidRPr="0002519F">
        <w:rPr>
          <w:sz w:val="24"/>
          <w:szCs w:val="24"/>
        </w:rPr>
        <w:t xml:space="preserve"> </w:t>
      </w:r>
      <w:r w:rsidR="0002519F" w:rsidRPr="0002519F">
        <w:rPr>
          <w:sz w:val="24"/>
          <w:szCs w:val="24"/>
        </w:rPr>
        <w:t xml:space="preserve"> от 27.12.2024г. №168</w:t>
      </w:r>
      <w:r w:rsidRPr="0002519F">
        <w:rPr>
          <w:sz w:val="24"/>
          <w:szCs w:val="24"/>
        </w:rPr>
        <w:t xml:space="preserve"> </w:t>
      </w:r>
    </w:p>
    <w:p w:rsidR="001A0C97" w:rsidRDefault="0014740A">
      <w:pPr>
        <w:spacing w:line="249" w:lineRule="atLeast"/>
        <w:ind w:left="6379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A0C97" w:rsidRDefault="0014740A">
      <w:pPr>
        <w:spacing w:line="249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Муниципальная</w:t>
      </w:r>
      <w:r>
        <w:rPr>
          <w:b/>
          <w:bCs/>
          <w:color w:val="000000"/>
          <w:sz w:val="24"/>
          <w:szCs w:val="24"/>
        </w:rPr>
        <w:t xml:space="preserve">  программа</w:t>
      </w:r>
    </w:p>
    <w:p w:rsidR="001A0C97" w:rsidRDefault="0014740A">
      <w:pPr>
        <w:spacing w:line="249" w:lineRule="atLeast"/>
        <w:jc w:val="center"/>
        <w:textAlignment w:val="baseline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«Об обеспечении доступности для инвалидов объектов социальной инфраструктуры муниципального образования «Сельское поселение Образцово-</w:t>
      </w:r>
      <w:proofErr w:type="spellStart"/>
      <w:r>
        <w:rPr>
          <w:b/>
          <w:bCs/>
          <w:color w:val="000000"/>
          <w:sz w:val="24"/>
          <w:szCs w:val="24"/>
        </w:rPr>
        <w:t>Травинский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b/>
          <w:bCs/>
          <w:color w:val="000000"/>
          <w:sz w:val="24"/>
          <w:szCs w:val="24"/>
        </w:rPr>
        <w:t>Камызякского</w:t>
      </w:r>
      <w:proofErr w:type="spellEnd"/>
      <w:r>
        <w:rPr>
          <w:b/>
          <w:bCs/>
          <w:color w:val="000000"/>
          <w:sz w:val="24"/>
          <w:szCs w:val="24"/>
        </w:rPr>
        <w:t xml:space="preserve"> муниципального района Астраханской области</w:t>
      </w:r>
      <w:r>
        <w:rPr>
          <w:b/>
          <w:color w:val="000000"/>
          <w:sz w:val="24"/>
          <w:szCs w:val="24"/>
        </w:rPr>
        <w:t xml:space="preserve">»  </w:t>
      </w:r>
    </w:p>
    <w:p w:rsidR="001A0C97" w:rsidRDefault="0014740A">
      <w:pPr>
        <w:spacing w:line="249" w:lineRule="atLeast"/>
        <w:jc w:val="center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</w:t>
      </w:r>
      <w:r>
        <w:rPr>
          <w:b/>
          <w:color w:val="000000"/>
          <w:sz w:val="24"/>
          <w:szCs w:val="24"/>
        </w:rPr>
        <w:t xml:space="preserve">                        </w:t>
      </w:r>
    </w:p>
    <w:p w:rsidR="001A0C97" w:rsidRDefault="0014740A">
      <w:pPr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 целевой программы</w:t>
      </w:r>
    </w:p>
    <w:p w:rsidR="001A0C97" w:rsidRDefault="001A0C97">
      <w:pPr>
        <w:jc w:val="center"/>
        <w:textAlignment w:val="baseline"/>
        <w:rPr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8"/>
        <w:gridCol w:w="6353"/>
      </w:tblGrid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обеспечении доступности для инвалидов объектов социальной инфраструктуры муниципального 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</w:t>
            </w:r>
            <w:r>
              <w:rPr>
                <w:color w:val="000000"/>
                <w:sz w:val="24"/>
                <w:szCs w:val="24"/>
              </w:rPr>
              <w:t xml:space="preserve"> района Астраханской области» (далее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рограмма)</w:t>
            </w:r>
          </w:p>
        </w:tc>
      </w:tr>
      <w:tr w:rsidR="001A0C97">
        <w:trPr>
          <w:trHeight w:val="60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Основание для разработки</w:t>
            </w:r>
          </w:p>
          <w:p w:rsidR="001A0C97" w:rsidRDefault="0014740A">
            <w:pPr>
              <w:spacing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4740A" w:rsidP="000251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закон №181-ФЗ  «О социальной защите инвалидов в Российской Федерации»,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постановление Администрации МО «Образцово-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Травинский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сельсовет»</w:t>
            </w:r>
            <w:r w:rsidR="0002519F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02519F">
              <w:rPr>
                <w:rFonts w:eastAsia="Calibri"/>
                <w:sz w:val="24"/>
                <w:szCs w:val="24"/>
              </w:rPr>
              <w:t>постановление администрации МО «Образцово-</w:t>
            </w:r>
            <w:proofErr w:type="spellStart"/>
            <w:r w:rsidR="0002519F">
              <w:rPr>
                <w:rFonts w:eastAsia="Calibri"/>
                <w:sz w:val="24"/>
                <w:szCs w:val="24"/>
              </w:rPr>
              <w:t>Травинский</w:t>
            </w:r>
            <w:proofErr w:type="spellEnd"/>
            <w:r w:rsidR="0002519F">
              <w:rPr>
                <w:rFonts w:eastAsia="Calibri"/>
                <w:sz w:val="24"/>
                <w:szCs w:val="24"/>
              </w:rPr>
              <w:t xml:space="preserve"> сельсовет» от 07.11.2024г. №132 «Об утверждении Перечня муниципальных программ МО «Образцово-</w:t>
            </w:r>
            <w:proofErr w:type="spellStart"/>
            <w:r w:rsidR="0002519F">
              <w:rPr>
                <w:rFonts w:eastAsia="Calibri"/>
                <w:sz w:val="24"/>
                <w:szCs w:val="24"/>
              </w:rPr>
              <w:t>Травинский</w:t>
            </w:r>
            <w:proofErr w:type="spellEnd"/>
            <w:r w:rsidR="0002519F">
              <w:rPr>
                <w:rFonts w:eastAsia="Calibri"/>
                <w:sz w:val="24"/>
                <w:szCs w:val="24"/>
              </w:rPr>
              <w:t xml:space="preserve"> сельсовет» на 2025 и плановый период  2026 и 2027 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</w:t>
            </w:r>
            <w:r>
              <w:rPr>
                <w:color w:val="000000"/>
                <w:sz w:val="24"/>
                <w:szCs w:val="24"/>
              </w:rPr>
              <w:t>ного</w:t>
            </w:r>
            <w:proofErr w:type="gramEnd"/>
          </w:p>
          <w:p w:rsidR="001A0C97" w:rsidRDefault="0014740A">
            <w:pPr>
              <w:spacing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Астраханской области» 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 муниципального 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 xml:space="preserve">униципального района Астраханской области» 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-улучшение качества жизни инвалидов;</w:t>
            </w:r>
          </w:p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доступности для инвалидов среды жизнедеятельности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1A0C97" w:rsidRDefault="0014740A">
            <w:pPr>
              <w:ind w:left="23" w:right="23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-создание условий независимой жизнедеятельности инвалидов, реализации ими гражданских </w:t>
            </w:r>
            <w:r>
              <w:rPr>
                <w:color w:val="000000"/>
                <w:sz w:val="24"/>
                <w:szCs w:val="24"/>
              </w:rPr>
              <w:t>прав, наиболее полной интеграции их в общественную и трудовую деятельность;</w:t>
            </w:r>
          </w:p>
          <w:p w:rsidR="001A0C97" w:rsidRDefault="0014740A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совершенствование работы отраслевых, функциональных органов администрации муниципального 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</w:t>
            </w:r>
            <w:r>
              <w:rPr>
                <w:color w:val="000000"/>
                <w:sz w:val="24"/>
                <w:szCs w:val="24"/>
              </w:rPr>
              <w:t>о района Астраханской области» муниципальных учреждений по комплексной поддержке инвалидов 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беспечение беспрепятственного передвижения и доступа инвалидов к своему жилью, объектам социальной инфраструктуры.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Подпрограммы муниципальной программы, входящие 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её состав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</w:p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– 202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 гг.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Объемы и источники</w:t>
            </w:r>
          </w:p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на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– 202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 гг. </w:t>
            </w:r>
          </w:p>
          <w:p w:rsidR="001A0C97" w:rsidRDefault="0014740A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45 000 рублей, в том числе:</w:t>
            </w:r>
          </w:p>
          <w:p w:rsidR="001A0C97" w:rsidRDefault="0014740A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 – 15 000 руб.</w:t>
            </w:r>
          </w:p>
          <w:p w:rsidR="001A0C97" w:rsidRDefault="0014740A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г. – 15 000 руб.</w:t>
            </w:r>
          </w:p>
          <w:p w:rsidR="001A0C97" w:rsidRDefault="0014740A">
            <w:pPr>
              <w:spacing w:after="11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г. – 15 000 руб.</w:t>
            </w:r>
          </w:p>
        </w:tc>
      </w:tr>
      <w:tr w:rsidR="001A0C9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Ожидаемые конечные</w:t>
            </w:r>
          </w:p>
          <w:p w:rsidR="001A0C97" w:rsidRDefault="0014740A">
            <w:pPr>
              <w:spacing w:after="113" w:line="249" w:lineRule="atLeast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  <w:p w:rsidR="001A0C97" w:rsidRDefault="001A0C97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4740A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качества жизни инвалидов, обеспечение равноправного места в общественной жизни поселения для инвалидов. Обеспечение доступности маломобильных инвалидов к социально значимым объектам </w:t>
            </w:r>
            <w:r>
              <w:rPr>
                <w:color w:val="000000"/>
                <w:sz w:val="24"/>
                <w:szCs w:val="24"/>
              </w:rPr>
              <w:t>социальной инфраструктуры, административным учреждениям и организациям, удовлетворение потребностей в профессиональной реабилитации инвалидов.</w:t>
            </w:r>
          </w:p>
        </w:tc>
      </w:tr>
      <w:tr w:rsidR="001A0C97">
        <w:trPr>
          <w:trHeight w:val="96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контроля</w:t>
            </w:r>
          </w:p>
          <w:p w:rsidR="001A0C97" w:rsidRDefault="0014740A">
            <w:pPr>
              <w:spacing w:after="113" w:line="249" w:lineRule="atLeas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4740A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 муниципального образования «Сельское поселение Обра</w:t>
            </w:r>
            <w:r>
              <w:rPr>
                <w:color w:val="000000"/>
                <w:sz w:val="24"/>
                <w:szCs w:val="24"/>
              </w:rPr>
              <w:t>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</w:tbl>
    <w:p w:rsidR="001A0C97" w:rsidRDefault="001A0C97">
      <w:pPr>
        <w:spacing w:after="113" w:line="249" w:lineRule="atLeast"/>
        <w:textAlignment w:val="baseline"/>
        <w:rPr>
          <w:color w:val="000000"/>
          <w:sz w:val="24"/>
          <w:szCs w:val="24"/>
        </w:rPr>
      </w:pPr>
    </w:p>
    <w:p w:rsidR="001A0C97" w:rsidRDefault="0014740A">
      <w:pPr>
        <w:numPr>
          <w:ilvl w:val="0"/>
          <w:numId w:val="2"/>
        </w:numPr>
        <w:spacing w:line="249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Содержание проблемы и обоснование необходимости </w:t>
      </w:r>
      <w:r>
        <w:rPr>
          <w:b/>
          <w:bCs/>
          <w:color w:val="000000"/>
          <w:sz w:val="24"/>
          <w:szCs w:val="24"/>
        </w:rPr>
        <w:t>её</w:t>
      </w:r>
      <w:r>
        <w:rPr>
          <w:b/>
          <w:bCs/>
          <w:color w:val="000000"/>
          <w:sz w:val="24"/>
          <w:szCs w:val="24"/>
        </w:rPr>
        <w:t xml:space="preserve"> решения</w:t>
      </w:r>
    </w:p>
    <w:p w:rsidR="001A0C97" w:rsidRDefault="0014740A" w:rsidP="0002519F">
      <w:pPr>
        <w:spacing w:line="249" w:lineRule="atLeast"/>
        <w:ind w:firstLineChars="1550" w:firstLine="3735"/>
        <w:jc w:val="both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программными методами</w:t>
      </w: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современном этапе развития общества проведение комплекса мер по интеграции инвалидов </w:t>
      </w:r>
      <w:r>
        <w:rPr>
          <w:color w:val="000000"/>
          <w:sz w:val="24"/>
          <w:szCs w:val="24"/>
        </w:rPr>
        <w:t>в общество является одним из приоритетных направлений социальной политики государства. В России происходят коренные изменения в подходах к определению и решению проблем инвалидности в соответствии международными нормами.</w:t>
      </w: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  <w:highlight w:val="yellow"/>
        </w:rPr>
      </w:pPr>
      <w:proofErr w:type="gramStart"/>
      <w:r>
        <w:rPr>
          <w:color w:val="000000"/>
          <w:sz w:val="24"/>
          <w:szCs w:val="24"/>
        </w:rPr>
        <w:t>Социальная политика администрации м</w:t>
      </w:r>
      <w:r>
        <w:rPr>
          <w:color w:val="000000"/>
          <w:sz w:val="24"/>
          <w:szCs w:val="24"/>
        </w:rPr>
        <w:t>униципального образования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направлена на реализацию государственной политики, в отношении инвалидов исходя из  Федерального закона  № 419- ФЗ  от 01.</w:t>
      </w:r>
      <w:r>
        <w:rPr>
          <w:color w:val="000000"/>
          <w:sz w:val="24"/>
          <w:szCs w:val="24"/>
        </w:rPr>
        <w:t>12.2014 г.  «О внесении изменений  в отдельные законодательные акты Российской Федерации по вопросам социальной   защиты  инвалидов в связи с  ратификацией Конвенции о правах  инвалидов».</w:t>
      </w:r>
      <w:proofErr w:type="gramEnd"/>
    </w:p>
    <w:p w:rsidR="001A0C97" w:rsidRDefault="0014740A">
      <w:pPr>
        <w:spacing w:after="113" w:line="249" w:lineRule="atLeast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</w:t>
      </w:r>
      <w:r>
        <w:rPr>
          <w:sz w:val="24"/>
          <w:szCs w:val="24"/>
        </w:rPr>
        <w:t>Общая численность инвалидов муниципального образования «Сельское поселение Образцово-</w:t>
      </w:r>
      <w:proofErr w:type="spellStart"/>
      <w:r>
        <w:rPr>
          <w:sz w:val="24"/>
          <w:szCs w:val="24"/>
        </w:rPr>
        <w:t>Травинский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Камызякского</w:t>
      </w:r>
      <w:proofErr w:type="spellEnd"/>
      <w:r>
        <w:rPr>
          <w:sz w:val="24"/>
          <w:szCs w:val="24"/>
        </w:rPr>
        <w:t xml:space="preserve"> муниципального района Астраханской области» - </w:t>
      </w:r>
      <w:r>
        <w:rPr>
          <w:sz w:val="24"/>
          <w:szCs w:val="24"/>
        </w:rPr>
        <w:t>187</w:t>
      </w:r>
      <w:r>
        <w:rPr>
          <w:sz w:val="24"/>
          <w:szCs w:val="24"/>
        </w:rPr>
        <w:t xml:space="preserve"> челове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. </w:t>
      </w: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Реализация целевой программы «Об обеспечении доступности для инвалидов объект</w:t>
      </w:r>
      <w:r>
        <w:rPr>
          <w:color w:val="000000"/>
          <w:sz w:val="24"/>
          <w:szCs w:val="24"/>
        </w:rPr>
        <w:t>ов  социальной инфраструктуры муниципального образования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позволит начать формирование в муниципальном образовании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</w:t>
      </w:r>
      <w:r>
        <w:rPr>
          <w:color w:val="000000"/>
          <w:sz w:val="24"/>
          <w:szCs w:val="24"/>
        </w:rPr>
        <w:t>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реальных механизмов межведомственного взаимодействия в вопросах реабилитации инвалидов, создать условия для развития комплексной реабилитации. </w:t>
      </w:r>
      <w:proofErr w:type="gramEnd"/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разработаны основы системы обеспе</w:t>
      </w:r>
      <w:r>
        <w:rPr>
          <w:color w:val="000000"/>
          <w:sz w:val="24"/>
          <w:szCs w:val="24"/>
        </w:rPr>
        <w:t>чения доступа инвалидов к зданиям, сооружениям, связи, информации и другим объектам социальной инфраструктуры.</w:t>
      </w:r>
    </w:p>
    <w:p w:rsidR="001A0C97" w:rsidRDefault="001A0C97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4740A">
      <w:pPr>
        <w:spacing w:line="249" w:lineRule="atLeast"/>
        <w:jc w:val="center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Цель и задачи Программы</w:t>
      </w: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Программы является создание единого реабилитационного пространства для адаптации и интеграции в общество лю</w:t>
      </w:r>
      <w:r>
        <w:rPr>
          <w:color w:val="000000"/>
          <w:sz w:val="24"/>
          <w:szCs w:val="24"/>
        </w:rPr>
        <w:t>дей с ограниченными возможностями муниципального образования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области».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создание </w:t>
      </w:r>
      <w:r>
        <w:rPr>
          <w:color w:val="000000"/>
          <w:sz w:val="24"/>
          <w:szCs w:val="24"/>
        </w:rPr>
        <w:t>в муниципальном образовании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</w:t>
      </w:r>
      <w:proofErr w:type="spellStart"/>
      <w:r>
        <w:rPr>
          <w:color w:val="000000"/>
          <w:sz w:val="24"/>
          <w:szCs w:val="24"/>
        </w:rPr>
        <w:t>безбарьерной</w:t>
      </w:r>
      <w:proofErr w:type="spellEnd"/>
      <w:r>
        <w:rPr>
          <w:color w:val="000000"/>
          <w:sz w:val="24"/>
          <w:szCs w:val="24"/>
        </w:rPr>
        <w:t xml:space="preserve"> для инвалидов среды жизнедеятельности;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обеспечение беспрепятственного передвижения и доступа инвалидов к </w:t>
      </w:r>
      <w:r>
        <w:rPr>
          <w:color w:val="000000"/>
          <w:sz w:val="24"/>
          <w:szCs w:val="24"/>
        </w:rPr>
        <w:t>жилью, объектам социальной инфраструктуры и месту работы;</w:t>
      </w:r>
    </w:p>
    <w:p w:rsidR="001A0C97" w:rsidRDefault="0014740A">
      <w:pPr>
        <w:spacing w:after="120" w:line="249" w:lineRule="atLeast"/>
        <w:jc w:val="center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3.Ожидаемые результаты реализации Программы</w:t>
      </w:r>
    </w:p>
    <w:p w:rsidR="001A0C97" w:rsidRDefault="0014740A">
      <w:pPr>
        <w:spacing w:after="113" w:line="249" w:lineRule="atLeast"/>
        <w:ind w:firstLine="708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мероприятий, предусмотренных Программой, расширяет реабилитационное пространство для людей с ограниченными возможностями и позволит: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повысить</w:t>
      </w:r>
      <w:r>
        <w:rPr>
          <w:color w:val="000000"/>
          <w:sz w:val="24"/>
          <w:szCs w:val="24"/>
        </w:rPr>
        <w:t xml:space="preserve"> качество и уровень жизни инвалидов в муниципальном образовании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области»;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обеспечит доступность к объектам инфраструктуры муниципальном </w:t>
      </w:r>
      <w:proofErr w:type="gramStart"/>
      <w:r>
        <w:rPr>
          <w:color w:val="000000"/>
          <w:sz w:val="24"/>
          <w:szCs w:val="24"/>
        </w:rPr>
        <w:t>образовании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 для маломобильных групп граждан.</w:t>
      </w:r>
    </w:p>
    <w:p w:rsidR="001A0C97" w:rsidRDefault="0014740A">
      <w:pPr>
        <w:spacing w:line="249" w:lineRule="atLeast"/>
        <w:jc w:val="center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proofErr w:type="gramStart"/>
      <w:r>
        <w:rPr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b/>
          <w:bCs/>
          <w:color w:val="000000"/>
          <w:sz w:val="24"/>
          <w:szCs w:val="24"/>
        </w:rPr>
        <w:t xml:space="preserve"> исполнением Программы</w:t>
      </w:r>
    </w:p>
    <w:p w:rsidR="001A0C97" w:rsidRDefault="0014740A">
      <w:pPr>
        <w:spacing w:after="113" w:line="249" w:lineRule="atLeast"/>
        <w:jc w:val="both"/>
        <w:textAlignment w:val="baseline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Программы осуществляет администрация муниципального об</w:t>
      </w:r>
      <w:r>
        <w:rPr>
          <w:color w:val="000000"/>
          <w:sz w:val="24"/>
          <w:szCs w:val="24"/>
        </w:rPr>
        <w:t>разования «Сельское поселение 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области».</w:t>
      </w: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A0C97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</w:p>
    <w:p w:rsidR="001A0C97" w:rsidRDefault="0014740A">
      <w:pPr>
        <w:spacing w:line="249" w:lineRule="atLeast"/>
        <w:ind w:firstLineChars="2650" w:firstLine="636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1A0C97" w:rsidRDefault="0014740A">
      <w:pPr>
        <w:spacing w:line="249" w:lineRule="atLeast"/>
        <w:ind w:left="637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муниципального образования     «Сельское поселение </w:t>
      </w:r>
      <w:r>
        <w:rPr>
          <w:color w:val="000000"/>
          <w:sz w:val="24"/>
          <w:szCs w:val="24"/>
        </w:rPr>
        <w:t>Образцово-</w:t>
      </w:r>
      <w:proofErr w:type="spellStart"/>
      <w:r>
        <w:rPr>
          <w:color w:val="000000"/>
          <w:sz w:val="24"/>
          <w:szCs w:val="24"/>
        </w:rPr>
        <w:t>Травинский</w:t>
      </w:r>
      <w:proofErr w:type="spellEnd"/>
      <w:r>
        <w:rPr>
          <w:color w:val="000000"/>
          <w:sz w:val="24"/>
          <w:szCs w:val="24"/>
        </w:rPr>
        <w:t xml:space="preserve"> сельсовет </w:t>
      </w:r>
      <w:proofErr w:type="spellStart"/>
      <w:r>
        <w:rPr>
          <w:color w:val="000000"/>
          <w:sz w:val="24"/>
          <w:szCs w:val="24"/>
        </w:rPr>
        <w:t>Камызякского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Астраханской области»</w:t>
      </w:r>
    </w:p>
    <w:p w:rsidR="001A0C97" w:rsidRPr="0002519F" w:rsidRDefault="0002519F">
      <w:pPr>
        <w:spacing w:line="249" w:lineRule="atLeast"/>
        <w:ind w:left="6379"/>
        <w:jc w:val="both"/>
        <w:textAlignment w:val="baseline"/>
        <w:rPr>
          <w:sz w:val="24"/>
          <w:szCs w:val="24"/>
        </w:rPr>
      </w:pPr>
      <w:r w:rsidRPr="0002519F">
        <w:rPr>
          <w:sz w:val="24"/>
          <w:szCs w:val="24"/>
        </w:rPr>
        <w:t>от 27.12.2024г.  №168</w:t>
      </w:r>
      <w:r w:rsidR="0014740A" w:rsidRPr="0002519F">
        <w:rPr>
          <w:sz w:val="24"/>
          <w:szCs w:val="24"/>
        </w:rPr>
        <w:t xml:space="preserve"> </w:t>
      </w:r>
    </w:p>
    <w:p w:rsidR="001A0C97" w:rsidRDefault="001A0C97">
      <w:pPr>
        <w:spacing w:line="249" w:lineRule="atLeast"/>
        <w:jc w:val="right"/>
        <w:textAlignment w:val="baseline"/>
        <w:rPr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A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A0C97" w:rsidRDefault="0014740A">
            <w:pPr>
              <w:spacing w:line="240" w:lineRule="atLeast"/>
              <w:ind w:firstLine="375"/>
              <w:jc w:val="center"/>
              <w:outlineLvl w:val="0"/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План мероприятий по формированию доступной среды 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br/>
              <w:t>      для инвалидов на 20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>2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>5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 xml:space="preserve"> – 202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гг</w:t>
            </w:r>
            <w:r>
              <w:rPr>
                <w:b/>
                <w:bCs/>
                <w:caps/>
                <w:color w:val="000000"/>
                <w:kern w:val="36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муниципального образования «Сельское поселение 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Образцово-</w:t>
            </w:r>
            <w:proofErr w:type="spellStart"/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Травинский</w:t>
            </w:r>
            <w:proofErr w:type="spellEnd"/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Камызякского</w:t>
            </w:r>
            <w:proofErr w:type="spellEnd"/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1A0C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80" w:tblpY="17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6423"/>
              <w:gridCol w:w="2220"/>
            </w:tblGrid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Сроки</w:t>
                  </w: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выполнения мероприятий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64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обеспечением доступности для инвалидов и других маломобильных групп населения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социальной и транспортной инфраструктуры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Осмотр объекта капитального строительства при приемке в эксплуатацию на предмет соответствия проектной документации, ст. 48 п.12 пп.10 Градостроительного кодекса, направленных на беспрепятственное и комфортное</w:t>
                  </w:r>
                  <w:r>
                    <w:rPr>
                      <w:sz w:val="24"/>
                      <w:szCs w:val="24"/>
                    </w:rPr>
                    <w:t xml:space="preserve"> передвижения маломобильных групп населения (пандусы, дорожки для инвалидов, разворотные площадки, съемные салазки, кнопки вызова и т.д.).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after="113" w:line="249" w:lineRule="atLeast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Координация работы  по выполнению и корректировке плана мероприятий по реализации муниципальной  прог</w:t>
                  </w:r>
                  <w:r>
                    <w:rPr>
                      <w:sz w:val="24"/>
                      <w:szCs w:val="24"/>
                    </w:rPr>
                    <w:t xml:space="preserve">раммы </w:t>
                  </w:r>
                  <w:r>
                    <w:rPr>
                      <w:color w:val="000000"/>
                      <w:sz w:val="24"/>
                      <w:szCs w:val="24"/>
                    </w:rPr>
                    <w:t>«Об обеспечении доступности для инвалидов объектов  социальной инфраструктуры муниципального образования «Сельское поселение Образцово-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Травинский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сельсовет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Камызякского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муниципального района Астраханской области» на 202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– 202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гг.</w:t>
                  </w: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A0C97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раза в год,</w:t>
                  </w: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z w:val="24"/>
                      <w:szCs w:val="24"/>
                    </w:rPr>
                    <w:t xml:space="preserve"> отдельному</w:t>
                  </w: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плану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обеспечением доступности социально-значимых объектов для людей с инвалидностью и маломобильных граждан.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 xml:space="preserve"> гг.</w:t>
                  </w:r>
                </w:p>
              </w:tc>
            </w:tr>
            <w:tr w:rsidR="001A0C97">
              <w:trPr>
                <w:trHeight w:val="19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1.5.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Проведение общественной экспертизы доступности зданий, сооружений, оборудованию </w:t>
                  </w:r>
                  <w:r>
                    <w:rPr>
                      <w:sz w:val="24"/>
                      <w:szCs w:val="24"/>
                    </w:rPr>
                    <w:t> пешеходных переходов и парковочных мест для инвалидов и маломобильных граждан с участием представителей общественных организаций инвалидов.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 xml:space="preserve"> гг.,</w:t>
                  </w:r>
                </w:p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по мере необходимости</w:t>
                  </w:r>
                </w:p>
              </w:tc>
            </w:tr>
            <w:tr w:rsidR="001A0C97">
              <w:trPr>
                <w:trHeight w:val="65"/>
              </w:trPr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1.6.</w:t>
                  </w:r>
                </w:p>
              </w:tc>
              <w:tc>
                <w:tcPr>
                  <w:tcW w:w="6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after="113" w:line="249" w:lineRule="atLeast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Освещение в средствах массовой информации реализации муниципальной прог</w:t>
                  </w:r>
                  <w:r>
                    <w:rPr>
                      <w:sz w:val="24"/>
                      <w:szCs w:val="24"/>
                    </w:rPr>
                    <w:t xml:space="preserve">раммы </w:t>
                  </w:r>
                  <w:r>
                    <w:rPr>
                      <w:color w:val="000000"/>
                      <w:sz w:val="24"/>
                      <w:szCs w:val="24"/>
                    </w:rPr>
                    <w:t>«Об обеспечении доступности для инвалидов объектов  социальной инфраструктуры муниципального образования «Сельское поселение Образцово-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Травинский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сельсовет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Камызякского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района Астраханской области» на 202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– 202</w:t>
                  </w: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гг.</w:t>
                  </w: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A0C97" w:rsidRDefault="0014740A">
                  <w:pPr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 xml:space="preserve"> гг. </w:t>
                  </w:r>
                </w:p>
              </w:tc>
            </w:tr>
          </w:tbl>
          <w:p w:rsidR="001A0C97" w:rsidRDefault="0014740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6885" cy="95250"/>
                  <wp:effectExtent l="0" t="0" r="0" b="0"/>
                  <wp:docPr id="1" name="Рисунок 1" descr="http://www.kemerovo.ru/ver_01b/templates/kem/images/page/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kemerovo.ru/ver_01b/templates/kem/images/page/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C97" w:rsidRDefault="001A0C97">
      <w:pPr>
        <w:spacing w:after="113" w:line="249" w:lineRule="atLeast"/>
        <w:textAlignment w:val="baseline"/>
        <w:rPr>
          <w:b/>
          <w:bCs/>
          <w:color w:val="000000"/>
          <w:sz w:val="24"/>
          <w:szCs w:val="24"/>
        </w:rPr>
        <w:sectPr w:rsidR="001A0C97">
          <w:pgSz w:w="11906" w:h="16838"/>
          <w:pgMar w:top="534" w:right="1030" w:bottom="1134" w:left="1276" w:header="708" w:footer="708" w:gutter="0"/>
          <w:cols w:space="708"/>
          <w:docGrid w:linePitch="360"/>
        </w:sectPr>
      </w:pPr>
    </w:p>
    <w:p w:rsidR="001A0C97" w:rsidRDefault="0014740A">
      <w:pPr>
        <w:spacing w:after="113" w:line="249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5. Программные мероприятия</w:t>
      </w:r>
    </w:p>
    <w:p w:rsidR="001A0C97" w:rsidRDefault="001A0C97">
      <w:pPr>
        <w:spacing w:line="249" w:lineRule="atLeast"/>
        <w:textAlignment w:val="baseline"/>
        <w:rPr>
          <w:b/>
          <w:bCs/>
          <w:color w:val="000000"/>
          <w:sz w:val="24"/>
          <w:szCs w:val="24"/>
        </w:rPr>
      </w:pPr>
    </w:p>
    <w:tbl>
      <w:tblPr>
        <w:tblStyle w:val="a8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"/>
        <w:gridCol w:w="1975"/>
        <w:gridCol w:w="1500"/>
        <w:gridCol w:w="2025"/>
        <w:gridCol w:w="1245"/>
        <w:gridCol w:w="1380"/>
        <w:gridCol w:w="1785"/>
        <w:gridCol w:w="2385"/>
        <w:gridCol w:w="2349"/>
      </w:tblGrid>
      <w:tr w:rsidR="001A0C97">
        <w:trPr>
          <w:trHeight w:val="103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 </w:t>
            </w:r>
          </w:p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tabs>
                <w:tab w:val="left" w:pos="1627"/>
              </w:tabs>
              <w:spacing w:after="113"/>
              <w:ind w:left="-109" w:right="34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tabs>
                <w:tab w:val="left" w:pos="1627"/>
              </w:tabs>
              <w:spacing w:after="113"/>
              <w:ind w:left="-109" w:right="34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исполнения</w:t>
            </w:r>
          </w:p>
        </w:tc>
      </w:tr>
      <w:tr w:rsidR="001A0C97">
        <w:trPr>
          <w:trHeight w:val="265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A0C97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A0C97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97" w:rsidRDefault="001A0C97">
            <w:pPr>
              <w:spacing w:after="113"/>
              <w:ind w:left="23" w:right="23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after="113"/>
              <w:ind w:left="23" w:right="886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after="113"/>
              <w:ind w:left="23" w:right="886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A0C97">
        <w:trPr>
          <w:trHeight w:val="78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подарочных наборов</w:t>
            </w:r>
            <w:r>
              <w:rPr>
                <w:color w:val="000000"/>
                <w:sz w:val="24"/>
                <w:szCs w:val="24"/>
              </w:rPr>
              <w:t xml:space="preserve"> ко «Дню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инвалида», проведение мероприятий ко Дню инвалида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муниципального 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1A0C97" w:rsidRDefault="001A0C97">
            <w:pPr>
              <w:spacing w:line="249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spacing w:after="113"/>
              <w:ind w:left="23" w:right="23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4740A">
            <w:pPr>
              <w:tabs>
                <w:tab w:val="left" w:pos="6104"/>
              </w:tabs>
              <w:spacing w:after="113"/>
              <w:ind w:right="-74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муниципального образования «Сельское поселение Образцово-</w:t>
            </w:r>
            <w:proofErr w:type="spellStart"/>
            <w:r>
              <w:rPr>
                <w:color w:val="000000"/>
                <w:sz w:val="24"/>
                <w:szCs w:val="24"/>
              </w:rPr>
              <w:t>Травинский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color w:val="000000"/>
                <w:sz w:val="24"/>
                <w:szCs w:val="24"/>
              </w:rPr>
              <w:t>Камызякского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C97" w:rsidRDefault="001A0C97">
            <w:pPr>
              <w:tabs>
                <w:tab w:val="left" w:pos="6104"/>
              </w:tabs>
              <w:spacing w:after="113"/>
              <w:ind w:right="-74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A0C97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line="249" w:lineRule="atLeast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line="249" w:lineRule="atLeast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line="24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line="24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line="24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line="24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4740A">
            <w:pPr>
              <w:spacing w:line="249" w:lineRule="atLeast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line="249" w:lineRule="atLeast"/>
              <w:ind w:right="886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97" w:rsidRDefault="001A0C97">
            <w:pPr>
              <w:spacing w:line="249" w:lineRule="atLeast"/>
              <w:ind w:right="886"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A0C97" w:rsidRDefault="001A0C97">
      <w:pPr>
        <w:spacing w:line="249" w:lineRule="atLeast"/>
        <w:textAlignment w:val="baseline"/>
        <w:rPr>
          <w:color w:val="000000"/>
          <w:sz w:val="24"/>
          <w:szCs w:val="24"/>
        </w:rPr>
        <w:sectPr w:rsidR="001A0C9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A0C97" w:rsidRDefault="001A0C97">
      <w:pPr>
        <w:spacing w:line="249" w:lineRule="atLeast"/>
        <w:textAlignment w:val="baseline"/>
        <w:rPr>
          <w:color w:val="000000"/>
          <w:sz w:val="24"/>
          <w:szCs w:val="24"/>
        </w:rPr>
      </w:pPr>
    </w:p>
    <w:sectPr w:rsidR="001A0C9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0A" w:rsidRDefault="0014740A">
      <w:r>
        <w:separator/>
      </w:r>
    </w:p>
  </w:endnote>
  <w:endnote w:type="continuationSeparator" w:id="0">
    <w:p w:rsidR="0014740A" w:rsidRDefault="0014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0A" w:rsidRDefault="0014740A">
      <w:r>
        <w:separator/>
      </w:r>
    </w:p>
  </w:footnote>
  <w:footnote w:type="continuationSeparator" w:id="0">
    <w:p w:rsidR="0014740A" w:rsidRDefault="0014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5FF0"/>
    <w:multiLevelType w:val="multilevel"/>
    <w:tmpl w:val="1BAD5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3BF95"/>
    <w:multiLevelType w:val="singleLevel"/>
    <w:tmpl w:val="3143BF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02"/>
    <w:rsid w:val="00000A89"/>
    <w:rsid w:val="00017715"/>
    <w:rsid w:val="00020155"/>
    <w:rsid w:val="0002519F"/>
    <w:rsid w:val="0003387A"/>
    <w:rsid w:val="00036DEC"/>
    <w:rsid w:val="00071F5A"/>
    <w:rsid w:val="000A40A3"/>
    <w:rsid w:val="000B27B1"/>
    <w:rsid w:val="000E4AB5"/>
    <w:rsid w:val="00104515"/>
    <w:rsid w:val="001115EF"/>
    <w:rsid w:val="00125083"/>
    <w:rsid w:val="0014740A"/>
    <w:rsid w:val="0015322F"/>
    <w:rsid w:val="00172245"/>
    <w:rsid w:val="00173024"/>
    <w:rsid w:val="0017575E"/>
    <w:rsid w:val="00175DDE"/>
    <w:rsid w:val="00180788"/>
    <w:rsid w:val="001A0C97"/>
    <w:rsid w:val="0020596C"/>
    <w:rsid w:val="002147B4"/>
    <w:rsid w:val="00257645"/>
    <w:rsid w:val="002630EA"/>
    <w:rsid w:val="00265178"/>
    <w:rsid w:val="00272B69"/>
    <w:rsid w:val="00291E69"/>
    <w:rsid w:val="00320886"/>
    <w:rsid w:val="00326C11"/>
    <w:rsid w:val="0034139D"/>
    <w:rsid w:val="00353343"/>
    <w:rsid w:val="00375F2C"/>
    <w:rsid w:val="00382E73"/>
    <w:rsid w:val="003927E4"/>
    <w:rsid w:val="003A412E"/>
    <w:rsid w:val="003E0D81"/>
    <w:rsid w:val="003E1740"/>
    <w:rsid w:val="004412B9"/>
    <w:rsid w:val="004F1BA9"/>
    <w:rsid w:val="004F35AC"/>
    <w:rsid w:val="00510551"/>
    <w:rsid w:val="00530E35"/>
    <w:rsid w:val="00551DA6"/>
    <w:rsid w:val="00592B2B"/>
    <w:rsid w:val="00593D02"/>
    <w:rsid w:val="006248C5"/>
    <w:rsid w:val="00664BB6"/>
    <w:rsid w:val="00664CF9"/>
    <w:rsid w:val="006740B4"/>
    <w:rsid w:val="00677586"/>
    <w:rsid w:val="00690040"/>
    <w:rsid w:val="006F322A"/>
    <w:rsid w:val="00751E83"/>
    <w:rsid w:val="007B4675"/>
    <w:rsid w:val="007F1B18"/>
    <w:rsid w:val="00816FFB"/>
    <w:rsid w:val="00833142"/>
    <w:rsid w:val="008440D6"/>
    <w:rsid w:val="008C1305"/>
    <w:rsid w:val="008D3EF9"/>
    <w:rsid w:val="008E372D"/>
    <w:rsid w:val="00904FFB"/>
    <w:rsid w:val="00952DF2"/>
    <w:rsid w:val="00983851"/>
    <w:rsid w:val="009C7DF8"/>
    <w:rsid w:val="009E1868"/>
    <w:rsid w:val="00A22B52"/>
    <w:rsid w:val="00A86187"/>
    <w:rsid w:val="00AD3018"/>
    <w:rsid w:val="00B24E07"/>
    <w:rsid w:val="00B603E8"/>
    <w:rsid w:val="00B66544"/>
    <w:rsid w:val="00BA5BD4"/>
    <w:rsid w:val="00BB5DE6"/>
    <w:rsid w:val="00BD42D8"/>
    <w:rsid w:val="00C70DA1"/>
    <w:rsid w:val="00C82324"/>
    <w:rsid w:val="00CE7A8A"/>
    <w:rsid w:val="00D05950"/>
    <w:rsid w:val="00D21BC5"/>
    <w:rsid w:val="00D86747"/>
    <w:rsid w:val="00DA5E16"/>
    <w:rsid w:val="00E127E3"/>
    <w:rsid w:val="00E35CAA"/>
    <w:rsid w:val="00E40B8C"/>
    <w:rsid w:val="00E45EB0"/>
    <w:rsid w:val="00E509D9"/>
    <w:rsid w:val="00E52F73"/>
    <w:rsid w:val="00E7364D"/>
    <w:rsid w:val="00EA49B2"/>
    <w:rsid w:val="00EA6101"/>
    <w:rsid w:val="00F92B82"/>
    <w:rsid w:val="00FA1316"/>
    <w:rsid w:val="00FA2FD5"/>
    <w:rsid w:val="00FB043A"/>
    <w:rsid w:val="00FE11A1"/>
    <w:rsid w:val="00FE6BE7"/>
    <w:rsid w:val="05317656"/>
    <w:rsid w:val="05DA3664"/>
    <w:rsid w:val="1D3D3433"/>
    <w:rsid w:val="34FE5F34"/>
    <w:rsid w:val="37A343FC"/>
    <w:rsid w:val="45CE3166"/>
    <w:rsid w:val="751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jc w:val="center"/>
    </w:pPr>
    <w:rPr>
      <w:sz w:val="28"/>
    </w:rPr>
  </w:style>
  <w:style w:type="table" w:styleId="a8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pPr>
      <w:jc w:val="center"/>
    </w:pPr>
    <w:rPr>
      <w:sz w:val="28"/>
    </w:rPr>
  </w:style>
  <w:style w:type="table" w:styleId="a8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sotcialmznaya_infrastruktur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tcelevie_program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5C62-1B4C-4958-B0E5-06BAD945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Скорпион</cp:lastModifiedBy>
  <cp:revision>21</cp:revision>
  <cp:lastPrinted>2025-03-25T06:27:00Z</cp:lastPrinted>
  <dcterms:created xsi:type="dcterms:W3CDTF">2022-12-21T06:37:00Z</dcterms:created>
  <dcterms:modified xsi:type="dcterms:W3CDTF">2025-03-25T06:27:00Z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E59DB30DACBA49358D11EB3C2D68EEDE_12</vt:lpwstr>
  </property>
</Properties>
</file>