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5" w:rsidRPr="007F3978" w:rsidRDefault="004C37B5" w:rsidP="004C37B5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3978">
        <w:rPr>
          <w:rFonts w:ascii="Times New Roman" w:hAnsi="Times New Roman"/>
          <w:b/>
          <w:bCs/>
          <w:sz w:val="24"/>
          <w:szCs w:val="24"/>
        </w:rPr>
        <w:t>СОВЕТ МУНИЦИПАЛЬНОГО ОБРАЗОВАНИЯ</w:t>
      </w:r>
    </w:p>
    <w:p w:rsidR="004C37B5" w:rsidRPr="007F3978" w:rsidRDefault="004C37B5" w:rsidP="004C37B5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3978">
        <w:rPr>
          <w:rFonts w:ascii="Times New Roman" w:hAnsi="Times New Roman"/>
          <w:b/>
          <w:bCs/>
          <w:sz w:val="24"/>
          <w:szCs w:val="24"/>
        </w:rPr>
        <w:t>«</w:t>
      </w:r>
      <w:r w:rsidR="00175ECF" w:rsidRPr="007F3978">
        <w:rPr>
          <w:rFonts w:ascii="Times New Roman" w:hAnsi="Times New Roman"/>
          <w:b/>
          <w:bCs/>
          <w:sz w:val="24"/>
          <w:szCs w:val="24"/>
        </w:rPr>
        <w:t>Сельское поселение Образцово-Травинский сельсовет</w:t>
      </w:r>
    </w:p>
    <w:p w:rsidR="004C37B5" w:rsidRPr="007F3978" w:rsidRDefault="004C37B5" w:rsidP="004C37B5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3978">
        <w:rPr>
          <w:rFonts w:ascii="Times New Roman" w:hAnsi="Times New Roman"/>
          <w:b/>
          <w:bCs/>
          <w:sz w:val="24"/>
          <w:szCs w:val="24"/>
        </w:rPr>
        <w:t xml:space="preserve">Камызякского </w:t>
      </w:r>
      <w:r w:rsidR="00175ECF" w:rsidRPr="007F3978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Pr="007F3978">
        <w:rPr>
          <w:rFonts w:ascii="Times New Roman" w:hAnsi="Times New Roman"/>
          <w:b/>
          <w:bCs/>
          <w:sz w:val="24"/>
          <w:szCs w:val="24"/>
        </w:rPr>
        <w:t>района Астраханской области</w:t>
      </w:r>
      <w:r w:rsidR="00175ECF" w:rsidRPr="007F3978">
        <w:rPr>
          <w:rFonts w:ascii="Times New Roman" w:hAnsi="Times New Roman"/>
          <w:b/>
          <w:bCs/>
          <w:sz w:val="24"/>
          <w:szCs w:val="24"/>
        </w:rPr>
        <w:t>»</w:t>
      </w:r>
    </w:p>
    <w:p w:rsidR="00175ECF" w:rsidRPr="007F3978" w:rsidRDefault="00175ECF" w:rsidP="004C37B5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3978">
        <w:rPr>
          <w:rFonts w:ascii="Times New Roman" w:hAnsi="Times New Roman"/>
          <w:b/>
          <w:bCs/>
          <w:sz w:val="24"/>
          <w:szCs w:val="24"/>
        </w:rPr>
        <w:t xml:space="preserve">второго созыва </w:t>
      </w:r>
    </w:p>
    <w:p w:rsidR="004C37B5" w:rsidRPr="007F3978" w:rsidRDefault="004C37B5" w:rsidP="004C37B5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37B5" w:rsidRPr="007F3978" w:rsidRDefault="004C37B5" w:rsidP="004C37B5">
      <w:pPr>
        <w:pStyle w:val="a3"/>
        <w:shd w:val="clear" w:color="auto" w:fill="FFFFFF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397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4C37B5" w:rsidRPr="007F3978" w:rsidRDefault="007F3978" w:rsidP="004C37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05.09.</w:t>
      </w:r>
      <w:r w:rsidR="007201B4" w:rsidRPr="007F3978">
        <w:rPr>
          <w:rFonts w:ascii="Times New Roman" w:hAnsi="Times New Roman"/>
          <w:sz w:val="24"/>
          <w:szCs w:val="24"/>
        </w:rPr>
        <w:t>2024 г</w:t>
      </w:r>
      <w:r w:rsidR="007201B4" w:rsidRPr="007F3978">
        <w:rPr>
          <w:rFonts w:ascii="Times New Roman" w:hAnsi="Times New Roman"/>
          <w:sz w:val="24"/>
          <w:szCs w:val="24"/>
        </w:rPr>
        <w:tab/>
      </w:r>
      <w:r w:rsidR="007201B4" w:rsidRPr="007F3978">
        <w:rPr>
          <w:rFonts w:ascii="Times New Roman" w:hAnsi="Times New Roman"/>
          <w:sz w:val="24"/>
          <w:szCs w:val="24"/>
        </w:rPr>
        <w:tab/>
      </w:r>
      <w:r w:rsidR="007201B4" w:rsidRPr="007F3978">
        <w:rPr>
          <w:rFonts w:ascii="Times New Roman" w:hAnsi="Times New Roman"/>
          <w:sz w:val="24"/>
          <w:szCs w:val="24"/>
        </w:rPr>
        <w:tab/>
      </w:r>
      <w:r w:rsidR="007201B4" w:rsidRPr="007F3978">
        <w:rPr>
          <w:rFonts w:ascii="Times New Roman" w:hAnsi="Times New Roman"/>
          <w:sz w:val="24"/>
          <w:szCs w:val="24"/>
        </w:rPr>
        <w:tab/>
      </w:r>
      <w:r w:rsidR="007201B4" w:rsidRPr="007F3978">
        <w:rPr>
          <w:rFonts w:ascii="Times New Roman" w:hAnsi="Times New Roman"/>
          <w:sz w:val="24"/>
          <w:szCs w:val="24"/>
        </w:rPr>
        <w:tab/>
      </w:r>
      <w:r w:rsidR="007201B4" w:rsidRPr="007F3978">
        <w:rPr>
          <w:rFonts w:ascii="Times New Roman" w:hAnsi="Times New Roman"/>
          <w:sz w:val="24"/>
          <w:szCs w:val="24"/>
        </w:rPr>
        <w:tab/>
      </w:r>
      <w:r w:rsidR="007201B4" w:rsidRPr="007F3978">
        <w:rPr>
          <w:rFonts w:ascii="Times New Roman" w:hAnsi="Times New Roman"/>
          <w:sz w:val="24"/>
          <w:szCs w:val="24"/>
        </w:rPr>
        <w:tab/>
      </w:r>
      <w:r w:rsidR="007201B4" w:rsidRPr="007F3978">
        <w:rPr>
          <w:rFonts w:ascii="Times New Roman" w:hAnsi="Times New Roman"/>
          <w:sz w:val="24"/>
          <w:szCs w:val="24"/>
        </w:rPr>
        <w:tab/>
      </w:r>
      <w:r w:rsidR="007201B4" w:rsidRPr="007F3978">
        <w:rPr>
          <w:rFonts w:ascii="Times New Roman" w:hAnsi="Times New Roman"/>
          <w:sz w:val="24"/>
          <w:szCs w:val="24"/>
        </w:rPr>
        <w:tab/>
      </w:r>
      <w:r w:rsidR="007201B4" w:rsidRPr="007F3978">
        <w:rPr>
          <w:rFonts w:ascii="Times New Roman" w:hAnsi="Times New Roman"/>
          <w:sz w:val="24"/>
          <w:szCs w:val="24"/>
        </w:rPr>
        <w:tab/>
        <w:t>№</w:t>
      </w:r>
      <w:r w:rsidRPr="007F3978">
        <w:rPr>
          <w:rFonts w:ascii="Times New Roman" w:hAnsi="Times New Roman"/>
          <w:sz w:val="24"/>
          <w:szCs w:val="24"/>
        </w:rPr>
        <w:t>13</w:t>
      </w:r>
    </w:p>
    <w:p w:rsidR="004C37B5" w:rsidRPr="007F3978" w:rsidRDefault="004C37B5" w:rsidP="004C37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75ECF" w:rsidRPr="007F3978" w:rsidTr="00175ECF">
        <w:tc>
          <w:tcPr>
            <w:tcW w:w="6204" w:type="dxa"/>
          </w:tcPr>
          <w:p w:rsidR="00175ECF" w:rsidRPr="007F3978" w:rsidRDefault="00175ECF" w:rsidP="00175ECF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97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hyperlink w:anchor="Par39" w:tooltip="ПОЛОЖЕНИЕ" w:history="1">
              <w:r w:rsidRPr="007F397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Положение</w:t>
              </w:r>
            </w:hyperlink>
            <w:r w:rsidRPr="007F3978">
              <w:rPr>
                <w:rFonts w:ascii="Times New Roman" w:hAnsi="Times New Roman"/>
                <w:sz w:val="24"/>
                <w:szCs w:val="24"/>
              </w:rPr>
              <w:t xml:space="preserve"> о порядке и условиях прохождения муниципальной службы в органах местного самоуправления муниципального образования «Образцово-Травинский сельсовет», утвержденное Советом муниципального образования «Образцово-Травинский сельсовет» от 19.11.2021 № 21</w:t>
            </w:r>
          </w:p>
          <w:p w:rsidR="00175ECF" w:rsidRPr="007F3978" w:rsidRDefault="00175ECF" w:rsidP="004C37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7B5" w:rsidRPr="007F3978" w:rsidRDefault="004C37B5" w:rsidP="004C37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388B" w:rsidRPr="007F3978" w:rsidRDefault="004C37B5" w:rsidP="00A0388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 xml:space="preserve">    В соответствии с Федеральным законом от 02.03.2007 №25-ФЗ «О муниципальной службе в Российской Федерации», Законом Астраханской области </w:t>
      </w:r>
      <w:r w:rsidRPr="007F3978">
        <w:rPr>
          <w:rFonts w:ascii="Times New Roman" w:hAnsi="Times New Roman"/>
          <w:sz w:val="24"/>
          <w:szCs w:val="24"/>
          <w:shd w:val="clear" w:color="auto" w:fill="FFFFFF"/>
        </w:rPr>
        <w:t xml:space="preserve">от 4 сентября 2007 г. N 52/2007-ОЗ "Об отдельных вопросах правового регулирования муниципальной службы в Астраханской области" </w:t>
      </w:r>
      <w:r w:rsidR="00A0388B" w:rsidRPr="007F3978">
        <w:rPr>
          <w:rFonts w:ascii="Times New Roman" w:hAnsi="Times New Roman"/>
          <w:sz w:val="24"/>
          <w:szCs w:val="24"/>
        </w:rPr>
        <w:t xml:space="preserve">Уставом муниципального образования «Образцово-Травинский сельсовет», Совет </w:t>
      </w:r>
      <w:r w:rsidR="00A0388B" w:rsidRPr="007F3978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A0388B" w:rsidRPr="007F3978">
        <w:rPr>
          <w:rFonts w:ascii="Times New Roman" w:hAnsi="Times New Roman"/>
          <w:sz w:val="24"/>
          <w:szCs w:val="24"/>
        </w:rPr>
        <w:t>Образцово-Травинский сельсовет</w:t>
      </w:r>
      <w:r w:rsidR="00A0388B" w:rsidRPr="007F3978">
        <w:rPr>
          <w:rFonts w:ascii="Times New Roman" w:hAnsi="Times New Roman"/>
          <w:color w:val="000000"/>
          <w:sz w:val="24"/>
          <w:szCs w:val="24"/>
        </w:rPr>
        <w:t>»</w:t>
      </w:r>
    </w:p>
    <w:p w:rsidR="004C37B5" w:rsidRPr="007F3978" w:rsidRDefault="004C37B5" w:rsidP="00A038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C37B5" w:rsidRPr="007F3978" w:rsidRDefault="004C37B5" w:rsidP="00175ECF">
      <w:pPr>
        <w:tabs>
          <w:tab w:val="left" w:pos="57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РЕШИЛ:</w:t>
      </w:r>
    </w:p>
    <w:p w:rsidR="004C37B5" w:rsidRPr="007F3978" w:rsidRDefault="004C37B5" w:rsidP="00175ECF">
      <w:pPr>
        <w:pStyle w:val="a3"/>
        <w:numPr>
          <w:ilvl w:val="0"/>
          <w:numId w:val="1"/>
        </w:numPr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 xml:space="preserve">Внести изменения в </w:t>
      </w:r>
      <w:hyperlink w:anchor="Par39" w:tooltip="ПОЛОЖЕНИЕ" w:history="1">
        <w:r w:rsidRPr="007F397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 w:rsidRPr="007F3978">
        <w:rPr>
          <w:rFonts w:ascii="Times New Roman" w:hAnsi="Times New Roman"/>
          <w:sz w:val="24"/>
          <w:szCs w:val="24"/>
        </w:rPr>
        <w:t xml:space="preserve"> о порядке и условиях прохождения муниципальной службы в органах местного самоуправления муниципального образования «Образцово-Травинский сельсовет», утвержденное Советом муниципального образования «Образцово-Травинский сельсовет» от 19.11.2021 № 21:</w:t>
      </w:r>
    </w:p>
    <w:p w:rsidR="004C37B5" w:rsidRPr="007F3978" w:rsidRDefault="004C37B5" w:rsidP="00175ECF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Пункт 9 части 1 статьи 12 изложить в новой редакции:</w:t>
      </w:r>
    </w:p>
    <w:p w:rsidR="004C37B5" w:rsidRPr="007F3978" w:rsidRDefault="004C37B5" w:rsidP="004C3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78">
        <w:rPr>
          <w:rFonts w:ascii="Times New Roman" w:hAnsi="Times New Roman" w:cs="Times New Roman"/>
          <w:sz w:val="24"/>
          <w:szCs w:val="24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7F3978">
        <w:rPr>
          <w:rFonts w:ascii="Times New Roman" w:hAnsi="Times New Roman" w:cs="Times New Roman"/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службе»;</w:t>
      </w:r>
    </w:p>
    <w:p w:rsidR="004C37B5" w:rsidRPr="007F3978" w:rsidRDefault="004C37B5" w:rsidP="00175ECF">
      <w:pPr>
        <w:pStyle w:val="a3"/>
        <w:numPr>
          <w:ilvl w:val="1"/>
          <w:numId w:val="1"/>
        </w:numPr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Часть 1 статьи 12 дополнить пунктом 9.1 следующего содержания:</w:t>
      </w:r>
    </w:p>
    <w:p w:rsidR="004C37B5" w:rsidRPr="007F3978" w:rsidRDefault="004C37B5" w:rsidP="00175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78">
        <w:rPr>
          <w:rFonts w:ascii="Times New Roman" w:hAnsi="Times New Roman" w:cs="Times New Roman"/>
          <w:sz w:val="24"/>
          <w:szCs w:val="24"/>
        </w:rPr>
        <w:t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7F3978">
        <w:rPr>
          <w:rFonts w:ascii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государства»;</w:t>
      </w:r>
    </w:p>
    <w:p w:rsidR="004C37B5" w:rsidRPr="007F3978" w:rsidRDefault="004C37B5" w:rsidP="004C37B5">
      <w:pPr>
        <w:pStyle w:val="a3"/>
        <w:numPr>
          <w:ilvl w:val="1"/>
          <w:numId w:val="1"/>
        </w:numPr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Часть 1 статьи 12 дополнить пунктом 13 следующего содержания:</w:t>
      </w:r>
    </w:p>
    <w:p w:rsidR="004C37B5" w:rsidRPr="007F3978" w:rsidRDefault="004C37B5" w:rsidP="00175E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78">
        <w:rPr>
          <w:rFonts w:ascii="Times New Roman" w:hAnsi="Times New Roman" w:cs="Times New Roman"/>
          <w:sz w:val="24"/>
          <w:szCs w:val="24"/>
        </w:rPr>
        <w:lastRenderedPageBreak/>
        <w:t xml:space="preserve"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от 2 марта 2007 г. N 25-ФЗ "О муниципальной службе в Российской Федерации"</w:t>
      </w:r>
      <w:r w:rsidRPr="007F3978">
        <w:rPr>
          <w:rFonts w:ascii="Times New Roman" w:hAnsi="Times New Roman" w:cs="Times New Roman"/>
          <w:sz w:val="24"/>
          <w:szCs w:val="24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анкете)».</w:t>
      </w:r>
      <w:proofErr w:type="gramEnd"/>
    </w:p>
    <w:p w:rsidR="004C37B5" w:rsidRPr="007F3978" w:rsidRDefault="004C37B5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Пункт 8 части 1 статьи 13 изложить в новой редакции:</w:t>
      </w:r>
    </w:p>
    <w:p w:rsidR="004C37B5" w:rsidRPr="007F3978" w:rsidRDefault="004C37B5" w:rsidP="00175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78">
        <w:rPr>
          <w:rFonts w:ascii="Times New Roman" w:hAnsi="Times New Roman" w:cs="Times New Roman"/>
          <w:sz w:val="24"/>
          <w:szCs w:val="24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службы»;</w:t>
      </w:r>
      <w:proofErr w:type="gramEnd"/>
    </w:p>
    <w:p w:rsidR="004C37B5" w:rsidRPr="007F3978" w:rsidRDefault="004C37B5" w:rsidP="004C37B5">
      <w:pPr>
        <w:pStyle w:val="a3"/>
        <w:numPr>
          <w:ilvl w:val="1"/>
          <w:numId w:val="1"/>
        </w:numPr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Часть 1 статьи 13 дополнить пунктом 12 следующего содержания:</w:t>
      </w:r>
    </w:p>
    <w:p w:rsidR="004C37B5" w:rsidRPr="007F3978" w:rsidRDefault="004C37B5" w:rsidP="00175ECF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«12) приобретения им статуса иностранного агента».</w:t>
      </w:r>
    </w:p>
    <w:p w:rsidR="004C37B5" w:rsidRPr="007F3978" w:rsidRDefault="004C37B5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Статью 15 изложить в новой редакции:</w:t>
      </w:r>
    </w:p>
    <w:p w:rsidR="004C37B5" w:rsidRPr="007F3978" w:rsidRDefault="004C37B5" w:rsidP="004C37B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bCs/>
          <w:sz w:val="24"/>
          <w:szCs w:val="24"/>
        </w:rPr>
        <w:t>«</w:t>
      </w:r>
      <w:r w:rsidRPr="007F3978">
        <w:rPr>
          <w:rFonts w:ascii="Times New Roman" w:hAnsi="Times New Roman" w:cs="Times New Roman"/>
          <w:sz w:val="24"/>
          <w:szCs w:val="24"/>
        </w:rPr>
        <w:t xml:space="preserve">Статья 15. Урегулирование конфликта интересов </w:t>
      </w:r>
    </w:p>
    <w:p w:rsidR="004C37B5" w:rsidRPr="007F3978" w:rsidRDefault="004C37B5" w:rsidP="004C37B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 xml:space="preserve">на муниципальной службе 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1. Для целей настоящего Положения используется понятие "конфликт интересов", установленное </w:t>
      </w:r>
      <w:hyperlink r:id="rId6" w:anchor="/document/12164203/entry/1001" w:history="1">
        <w:r w:rsidRPr="007F39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10</w:t>
        </w:r>
      </w:hyperlink>
      <w:r w:rsidRPr="007F3978">
        <w:rPr>
          <w:rFonts w:ascii="Times New Roman" w:hAnsi="Times New Roman" w:cs="Times New Roman"/>
          <w:sz w:val="24"/>
          <w:szCs w:val="24"/>
        </w:rPr>
        <w:t> Федерального закона от 25 декабря 2008 года N 273-ФЗ "О противодействии коррупции".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используется понятие "личная заинтересованность", установленное </w:t>
      </w:r>
      <w:hyperlink r:id="rId7" w:anchor="/document/12164203/entry/1002" w:history="1">
        <w:r w:rsidRPr="007F39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10</w:t>
        </w:r>
      </w:hyperlink>
      <w:r w:rsidRPr="007F3978">
        <w:rPr>
          <w:rFonts w:ascii="Times New Roman" w:hAnsi="Times New Roman" w:cs="Times New Roman"/>
          <w:sz w:val="24"/>
          <w:szCs w:val="24"/>
        </w:rPr>
        <w:t> Федерального закона от 25 декабря 2008 года N 273-ФЗ "О противодействии коррупции".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2.2. В случае</w:t>
      </w:r>
      <w:proofErr w:type="gramStart"/>
      <w:r w:rsidRPr="007F39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3978">
        <w:rPr>
          <w:rFonts w:ascii="Times New Roman" w:hAnsi="Times New Roman" w:cs="Times New Roman"/>
          <w:sz w:val="24"/>
          <w:szCs w:val="24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за исключением случаев, установленных федеральными законами.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4013"/>
      <w:r w:rsidRPr="007F3978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7F3978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7F3978">
        <w:rPr>
          <w:rFonts w:ascii="Times New Roman" w:hAnsi="Times New Roman" w:cs="Times New Roman"/>
          <w:sz w:val="24"/>
          <w:szCs w:val="24"/>
        </w:rPr>
        <w:t xml:space="preserve"> службы.</w:t>
      </w:r>
    </w:p>
    <w:bookmarkEnd w:id="0"/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F3978">
        <w:rPr>
          <w:rFonts w:ascii="Times New Roman" w:hAnsi="Times New Roman" w:cs="Times New Roman"/>
          <w:sz w:val="24"/>
          <w:szCs w:val="24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, за исключением случаев, установленных федеральными законами.</w:t>
      </w:r>
      <w:proofErr w:type="gramEnd"/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интересов».</w:t>
      </w:r>
    </w:p>
    <w:p w:rsidR="004C37B5" w:rsidRPr="007F3978" w:rsidRDefault="004C37B5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Часть 7 статьи 17 изложить в новой редакции: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78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законами».</w:t>
      </w:r>
      <w:proofErr w:type="gramEnd"/>
    </w:p>
    <w:p w:rsidR="004C37B5" w:rsidRPr="007F3978" w:rsidRDefault="004C37B5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Статью 17 дополнить частью 7.1 следующего содержания: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«7.1. Представление муниципальным служащим заведомо недостоверных сведений, указанных в </w:t>
      </w:r>
      <w:r w:rsidRPr="007F3978">
        <w:rPr>
          <w:rFonts w:ascii="Times New Roman" w:hAnsi="Times New Roman" w:cs="Times New Roman"/>
          <w:sz w:val="24"/>
          <w:szCs w:val="24"/>
        </w:rPr>
        <w:t>части 7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статьи, является правонарушением, влекущим увольнение муниципального служащего с муниципальной службы».</w:t>
      </w:r>
    </w:p>
    <w:p w:rsidR="004C37B5" w:rsidRPr="007F3978" w:rsidRDefault="00A0388B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Пункт 2 части 3 статьи 19</w:t>
      </w:r>
      <w:r w:rsidR="004C37B5" w:rsidRPr="007F3978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4C37B5" w:rsidRPr="007F3978" w:rsidRDefault="00A0388B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78">
        <w:rPr>
          <w:rFonts w:ascii="Times New Roman" w:hAnsi="Times New Roman" w:cs="Times New Roman"/>
          <w:sz w:val="24"/>
          <w:szCs w:val="24"/>
        </w:rPr>
        <w:t>«</w:t>
      </w:r>
      <w:bookmarkStart w:id="1" w:name="sub_1633"/>
      <w:r w:rsidR="004C37B5"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2) анкету, предусмотренную </w:t>
      </w:r>
      <w:hyperlink r:id="rId8" w:anchor="/document/76827683/entry/1520" w:history="1">
        <w:r w:rsidR="004C37B5" w:rsidRPr="007F39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15.2</w:t>
        </w:r>
      </w:hyperlink>
      <w:r w:rsidR="004C37B5"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  Федерального закона от 2 марта 2007 г. N 25-ФЗ "О муниципальной службе в Российской Федерации"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C37B5"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bookmarkEnd w:id="1"/>
    <w:p w:rsidR="00A0388B" w:rsidRPr="007F3978" w:rsidRDefault="00A0388B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1.10. часть 4 статьи 19 изложить в новой редакции:</w:t>
      </w:r>
    </w:p>
    <w:p w:rsidR="004C37B5" w:rsidRPr="007F3978" w:rsidRDefault="00A0388B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«</w:t>
      </w:r>
      <w:r w:rsidR="004C37B5" w:rsidRPr="007F3978">
        <w:rPr>
          <w:rFonts w:ascii="Times New Roman" w:hAnsi="Times New Roman" w:cs="Times New Roman"/>
          <w:sz w:val="24"/>
          <w:szCs w:val="24"/>
        </w:rPr>
        <w:t xml:space="preserve">4. Сведения </w:t>
      </w:r>
      <w:r w:rsidR="004C37B5"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(за исключением сведений, содержащихся в анкете)</w:t>
      </w:r>
      <w:r w:rsidR="004C37B5" w:rsidRPr="007F3978">
        <w:rPr>
          <w:rFonts w:ascii="Times New Roman" w:hAnsi="Times New Roman" w:cs="Times New Roman"/>
          <w:sz w:val="24"/>
          <w:szCs w:val="24"/>
        </w:rPr>
        <w:t xml:space="preserve">, представленные в соответствии с Федеральным законом от 2 марта 2007 г. N 25-ФЗ "О муниципальной </w:t>
      </w:r>
      <w:r w:rsidR="004C37B5" w:rsidRPr="007F3978">
        <w:rPr>
          <w:rFonts w:ascii="Times New Roman" w:hAnsi="Times New Roman" w:cs="Times New Roman"/>
          <w:sz w:val="24"/>
          <w:szCs w:val="24"/>
        </w:rPr>
        <w:lastRenderedPageBreak/>
        <w:t>службе в Российской Федерации" гражданином при поступлении на муниципальную службу, могут подвергаться проверке в установленном федеральными законами порядке».</w:t>
      </w:r>
    </w:p>
    <w:p w:rsidR="004C37B5" w:rsidRPr="007F3978" w:rsidRDefault="004C37B5" w:rsidP="00A0388B">
      <w:pPr>
        <w:pStyle w:val="a3"/>
        <w:numPr>
          <w:ilvl w:val="1"/>
          <w:numId w:val="1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 xml:space="preserve">Часть 1 статьи </w:t>
      </w:r>
      <w:r w:rsidR="00A0388B" w:rsidRPr="007F3978">
        <w:rPr>
          <w:rFonts w:ascii="Times New Roman" w:hAnsi="Times New Roman"/>
          <w:sz w:val="24"/>
          <w:szCs w:val="24"/>
        </w:rPr>
        <w:t>2</w:t>
      </w:r>
      <w:r w:rsidRPr="007F3978">
        <w:rPr>
          <w:rFonts w:ascii="Times New Roman" w:hAnsi="Times New Roman"/>
          <w:sz w:val="24"/>
          <w:szCs w:val="24"/>
        </w:rPr>
        <w:t xml:space="preserve">2 </w:t>
      </w:r>
      <w:r w:rsidR="00A0388B" w:rsidRPr="007F3978">
        <w:rPr>
          <w:rFonts w:ascii="Times New Roman" w:hAnsi="Times New Roman"/>
          <w:sz w:val="24"/>
          <w:szCs w:val="24"/>
        </w:rPr>
        <w:t>дополнить пунктом 4 следующего содержания</w:t>
      </w:r>
      <w:proofErr w:type="gramStart"/>
      <w:r w:rsidR="00A0388B" w:rsidRPr="007F3978">
        <w:rPr>
          <w:rFonts w:ascii="Times New Roman" w:hAnsi="Times New Roman"/>
          <w:sz w:val="24"/>
          <w:szCs w:val="24"/>
        </w:rPr>
        <w:t>:</w:t>
      </w:r>
      <w:r w:rsidRPr="007F3978">
        <w:rPr>
          <w:rFonts w:ascii="Times New Roman" w:hAnsi="Times New Roman"/>
          <w:sz w:val="24"/>
          <w:szCs w:val="24"/>
        </w:rPr>
        <w:t>:</w:t>
      </w:r>
      <w:proofErr w:type="gramEnd"/>
    </w:p>
    <w:p w:rsidR="004C37B5" w:rsidRPr="007F3978" w:rsidRDefault="00A0388B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«</w:t>
      </w:r>
      <w:r w:rsidR="004C37B5" w:rsidRPr="007F3978">
        <w:rPr>
          <w:rFonts w:ascii="Times New Roman" w:hAnsi="Times New Roman" w:cs="Times New Roman"/>
          <w:sz w:val="24"/>
          <w:szCs w:val="24"/>
        </w:rPr>
        <w:t>4) приобретения муниципальным служащим статуса иностранного агента».</w:t>
      </w:r>
    </w:p>
    <w:p w:rsidR="004C37B5" w:rsidRPr="007F3978" w:rsidRDefault="004C37B5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 xml:space="preserve">Статью </w:t>
      </w:r>
      <w:r w:rsidR="00A0388B" w:rsidRPr="007F3978">
        <w:rPr>
          <w:rFonts w:ascii="Times New Roman" w:hAnsi="Times New Roman"/>
          <w:sz w:val="24"/>
          <w:szCs w:val="24"/>
        </w:rPr>
        <w:t>36</w:t>
      </w:r>
      <w:r w:rsidRPr="007F3978">
        <w:rPr>
          <w:rFonts w:ascii="Times New Roman" w:hAnsi="Times New Roman"/>
          <w:sz w:val="24"/>
          <w:szCs w:val="24"/>
        </w:rPr>
        <w:t xml:space="preserve"> дополнить частью 1.1 следующего содержания: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«1.1. </w:t>
      </w:r>
      <w:proofErr w:type="gramStart"/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 г. N 25-ФЗ "О муниципальной службе в Российской Федерации"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 года N 273-ФЗ "О противодействии коррупции".</w:t>
      </w:r>
    </w:p>
    <w:p w:rsidR="004C37B5" w:rsidRPr="007F3978" w:rsidRDefault="004C37B5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 xml:space="preserve">Часть 3 статьи </w:t>
      </w:r>
      <w:r w:rsidR="00A0388B" w:rsidRPr="007F3978">
        <w:rPr>
          <w:rFonts w:ascii="Times New Roman" w:hAnsi="Times New Roman"/>
          <w:sz w:val="24"/>
          <w:szCs w:val="24"/>
        </w:rPr>
        <w:t>36</w:t>
      </w:r>
      <w:r w:rsidRPr="007F3978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 xml:space="preserve">«3. 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Взыскания, предусмотренные </w:t>
      </w:r>
      <w:hyperlink r:id="rId9" w:anchor="/document/12152272/entry/140123" w:history="1">
        <w:r w:rsidRPr="007F39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 14.1</w:t>
        </w:r>
      </w:hyperlink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anchor="/document/12152272/entry/155" w:history="1">
        <w:r w:rsidRPr="007F39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</w:t>
        </w:r>
      </w:hyperlink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/document/12152272/entry/27" w:history="1">
        <w:r w:rsidRPr="007F39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27</w:t>
        </w:r>
      </w:hyperlink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Федерального закона </w:t>
      </w:r>
      <w:r w:rsidRPr="007F3978">
        <w:rPr>
          <w:rFonts w:ascii="Times New Roman" w:hAnsi="Times New Roman" w:cs="Times New Roman"/>
          <w:sz w:val="24"/>
          <w:szCs w:val="24"/>
        </w:rPr>
        <w:t>от 2 марта 2007 г. N 25-ФЗ "О муниципальной службе в Российской Федерации"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применяются представителем нанимателя (работодателем) </w:t>
      </w:r>
      <w:r w:rsidRPr="007F3978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 xml:space="preserve">- 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доклада о результатах проверки, проведенной подразделением кадровой службы муниципального органа по профилактике коррупционных и иных правонарушений или в соответствии со </w:t>
      </w:r>
      <w:hyperlink r:id="rId12" w:anchor="/document/12164203/entry/134" w:history="1">
        <w:r w:rsidRPr="007F39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13.4</w:t>
        </w:r>
      </w:hyperlink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25 декабря 2008 года N 273-ФЗ "О противодействии коррупции" уполномоченным подразделением Администрации Президента Российской Федерации;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C37B5" w:rsidRPr="007F3978" w:rsidRDefault="004C37B5" w:rsidP="004C37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- доклада подразделения кадровой службы по профилактике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0388B" w:rsidRPr="007F3978" w:rsidRDefault="004C37B5" w:rsidP="0072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- объяснений муниципального служащего</w:t>
      </w:r>
    </w:p>
    <w:p w:rsidR="004C37B5" w:rsidRPr="007F3978" w:rsidRDefault="00A0388B" w:rsidP="0072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-  иных материалов</w:t>
      </w:r>
      <w:r w:rsidR="004C37B5" w:rsidRPr="007F3978">
        <w:rPr>
          <w:rFonts w:ascii="Times New Roman" w:hAnsi="Times New Roman" w:cs="Times New Roman"/>
          <w:sz w:val="24"/>
          <w:szCs w:val="24"/>
        </w:rPr>
        <w:t>»</w:t>
      </w:r>
    </w:p>
    <w:p w:rsidR="004C37B5" w:rsidRPr="007F3978" w:rsidRDefault="004C37B5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Пункт 4 части 1 статьи 3</w:t>
      </w:r>
      <w:r w:rsidR="00A0388B" w:rsidRPr="007F3978">
        <w:rPr>
          <w:rFonts w:ascii="Times New Roman" w:hAnsi="Times New Roman"/>
          <w:sz w:val="24"/>
          <w:szCs w:val="24"/>
        </w:rPr>
        <w:t>7</w:t>
      </w:r>
      <w:r w:rsidRPr="007F3978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4C37B5" w:rsidRPr="007F3978" w:rsidRDefault="004C37B5" w:rsidP="004C37B5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78">
        <w:rPr>
          <w:rFonts w:ascii="Times New Roman" w:hAnsi="Times New Roman" w:cs="Times New Roman"/>
          <w:sz w:val="24"/>
          <w:szCs w:val="24"/>
        </w:rPr>
        <w:t xml:space="preserve">«4) 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 </w:t>
      </w:r>
      <w:hyperlink r:id="rId13" w:anchor="/document/10106192/entry/8" w:history="1">
        <w:r w:rsidRPr="007F39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Российской Федерации об индивидуальном 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Федерации»</w:t>
      </w:r>
      <w:r w:rsidRPr="007F397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4C37B5" w:rsidRPr="007F3978" w:rsidRDefault="004C37B5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Пункт 11 части 1 статьи 3</w:t>
      </w:r>
      <w:r w:rsidR="00A0388B" w:rsidRPr="007F3978">
        <w:rPr>
          <w:rFonts w:ascii="Times New Roman" w:hAnsi="Times New Roman"/>
          <w:sz w:val="24"/>
          <w:szCs w:val="24"/>
        </w:rPr>
        <w:t>7</w:t>
      </w:r>
      <w:r w:rsidRPr="007F3978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4C37B5" w:rsidRPr="007F3978" w:rsidRDefault="004C37B5" w:rsidP="004C37B5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служащим»;</w:t>
      </w:r>
    </w:p>
    <w:p w:rsidR="004C37B5" w:rsidRPr="007F3978" w:rsidRDefault="004C37B5" w:rsidP="007201B4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1.17. часть 1 статьи 3</w:t>
      </w:r>
      <w:r w:rsidR="00A0388B" w:rsidRPr="007F3978">
        <w:rPr>
          <w:rFonts w:ascii="Times New Roman" w:hAnsi="Times New Roman"/>
          <w:sz w:val="24"/>
          <w:szCs w:val="24"/>
        </w:rPr>
        <w:t>7</w:t>
      </w:r>
      <w:r w:rsidRPr="007F3978">
        <w:rPr>
          <w:rFonts w:ascii="Times New Roman" w:hAnsi="Times New Roman"/>
          <w:sz w:val="24"/>
          <w:szCs w:val="24"/>
        </w:rPr>
        <w:t xml:space="preserve"> дополнить пунктом 11.1 следующего содержания:</w:t>
      </w:r>
    </w:p>
    <w:p w:rsidR="004C37B5" w:rsidRPr="007F3978" w:rsidRDefault="004C37B5" w:rsidP="007201B4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«11.1) оформление допуска установленной формы к сведениям, составляющим государственную тайну»;</w:t>
      </w:r>
    </w:p>
    <w:p w:rsidR="004C37B5" w:rsidRPr="007F3978" w:rsidRDefault="004C37B5" w:rsidP="004C37B5">
      <w:pPr>
        <w:pStyle w:val="a3"/>
        <w:numPr>
          <w:ilvl w:val="1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 w:rsidRPr="007F3978">
        <w:rPr>
          <w:rFonts w:ascii="Times New Roman" w:hAnsi="Times New Roman"/>
          <w:sz w:val="24"/>
          <w:szCs w:val="24"/>
        </w:rPr>
        <w:t>Абзац первый пункта 2 статьи 3</w:t>
      </w:r>
      <w:r w:rsidR="00A0388B" w:rsidRPr="007F3978">
        <w:rPr>
          <w:rFonts w:ascii="Times New Roman" w:hAnsi="Times New Roman"/>
          <w:sz w:val="24"/>
          <w:szCs w:val="24"/>
        </w:rPr>
        <w:t>8</w:t>
      </w:r>
      <w:r w:rsidRPr="007F3978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4C37B5" w:rsidRPr="007F3978" w:rsidRDefault="004C37B5" w:rsidP="007201B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 xml:space="preserve">«2. </w:t>
      </w:r>
      <w:r w:rsidRPr="007F397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участвовать в конкурсе на заключение договора о целевом обучении (далее - конкурс)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 (далее - гражданин)».</w:t>
      </w:r>
    </w:p>
    <w:p w:rsidR="004C37B5" w:rsidRPr="007F3978" w:rsidRDefault="00A0388B" w:rsidP="00C97E51">
      <w:pPr>
        <w:pStyle w:val="ConsPlusTitle"/>
        <w:numPr>
          <w:ilvl w:val="0"/>
          <w:numId w:val="1"/>
        </w:numPr>
        <w:shd w:val="clear" w:color="auto" w:fill="FFFFFF"/>
        <w:tabs>
          <w:tab w:val="left" w:pos="210"/>
        </w:tabs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F3978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после его официального обнародования</w:t>
      </w:r>
      <w:r w:rsidR="004C37B5" w:rsidRPr="007F397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97E51" w:rsidRPr="007F3978" w:rsidRDefault="00C97E51" w:rsidP="00C97E51">
      <w:pPr>
        <w:pStyle w:val="ConsPlusTitle"/>
        <w:shd w:val="clear" w:color="auto" w:fill="FFFFFF"/>
        <w:tabs>
          <w:tab w:val="left" w:pos="210"/>
        </w:tabs>
        <w:ind w:left="72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F3978" w:rsidRDefault="007F3978" w:rsidP="00A0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88B" w:rsidRPr="007F3978" w:rsidRDefault="00A0388B" w:rsidP="00A0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F397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 w:rsidR="007201B4" w:rsidRPr="007F3978">
        <w:rPr>
          <w:rFonts w:ascii="Times New Roman" w:hAnsi="Times New Roman" w:cs="Times New Roman"/>
          <w:sz w:val="24"/>
          <w:szCs w:val="24"/>
        </w:rPr>
        <w:t>Ирушкина</w:t>
      </w:r>
      <w:proofErr w:type="spellEnd"/>
    </w:p>
    <w:p w:rsidR="00A0388B" w:rsidRPr="007F3978" w:rsidRDefault="00A0388B" w:rsidP="00A0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ab/>
      </w:r>
      <w:r w:rsidRPr="007F3978">
        <w:rPr>
          <w:rFonts w:ascii="Times New Roman" w:hAnsi="Times New Roman" w:cs="Times New Roman"/>
          <w:sz w:val="24"/>
          <w:szCs w:val="24"/>
        </w:rPr>
        <w:tab/>
      </w:r>
      <w:r w:rsidRPr="007F3978">
        <w:rPr>
          <w:rFonts w:ascii="Times New Roman" w:hAnsi="Times New Roman" w:cs="Times New Roman"/>
          <w:sz w:val="24"/>
          <w:szCs w:val="24"/>
        </w:rPr>
        <w:tab/>
      </w:r>
      <w:r w:rsidRPr="007F3978">
        <w:rPr>
          <w:rFonts w:ascii="Times New Roman" w:hAnsi="Times New Roman" w:cs="Times New Roman"/>
          <w:sz w:val="24"/>
          <w:szCs w:val="24"/>
        </w:rPr>
        <w:tab/>
      </w:r>
    </w:p>
    <w:p w:rsidR="00C97E51" w:rsidRPr="007F3978" w:rsidRDefault="00C97E51" w:rsidP="00A0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88B" w:rsidRPr="007F3978" w:rsidRDefault="00A0388B" w:rsidP="00720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97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ab/>
      </w:r>
      <w:r w:rsidR="007F3978">
        <w:rPr>
          <w:rFonts w:ascii="Times New Roman" w:hAnsi="Times New Roman" w:cs="Times New Roman"/>
          <w:sz w:val="24"/>
          <w:szCs w:val="24"/>
        </w:rPr>
        <w:tab/>
      </w:r>
      <w:r w:rsidR="007201B4" w:rsidRPr="007F3978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7201B4" w:rsidRPr="007F3978">
        <w:rPr>
          <w:rFonts w:ascii="Times New Roman" w:hAnsi="Times New Roman" w:cs="Times New Roman"/>
          <w:sz w:val="24"/>
          <w:szCs w:val="24"/>
        </w:rPr>
        <w:t>Толоков</w:t>
      </w:r>
      <w:proofErr w:type="spellEnd"/>
    </w:p>
    <w:p w:rsidR="00BB006B" w:rsidRPr="007F3978" w:rsidRDefault="00BB006B">
      <w:pPr>
        <w:rPr>
          <w:rFonts w:ascii="Times New Roman" w:hAnsi="Times New Roman" w:cs="Times New Roman"/>
          <w:sz w:val="24"/>
          <w:szCs w:val="24"/>
        </w:rPr>
      </w:pPr>
    </w:p>
    <w:p w:rsidR="00A0388B" w:rsidRPr="007F3978" w:rsidRDefault="00A0388B">
      <w:pPr>
        <w:rPr>
          <w:rFonts w:ascii="Times New Roman" w:hAnsi="Times New Roman" w:cs="Times New Roman"/>
          <w:sz w:val="24"/>
          <w:szCs w:val="24"/>
        </w:rPr>
      </w:pPr>
    </w:p>
    <w:sectPr w:rsidR="00A0388B" w:rsidRPr="007F3978" w:rsidSect="007201B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713"/>
    <w:multiLevelType w:val="multilevel"/>
    <w:tmpl w:val="E64238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35"/>
    <w:rsid w:val="00175ECF"/>
    <w:rsid w:val="0023359C"/>
    <w:rsid w:val="004834CB"/>
    <w:rsid w:val="004C37B5"/>
    <w:rsid w:val="007201B4"/>
    <w:rsid w:val="007F3978"/>
    <w:rsid w:val="008A2135"/>
    <w:rsid w:val="00A0388B"/>
    <w:rsid w:val="00BB006B"/>
    <w:rsid w:val="00C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37B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C37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rsid w:val="004C37B5"/>
    <w:rPr>
      <w:color w:val="0000FF"/>
      <w:u w:val="single"/>
    </w:rPr>
  </w:style>
  <w:style w:type="paragraph" w:customStyle="1" w:styleId="ConsPlusTitle">
    <w:name w:val="ConsPlusTitle"/>
    <w:rsid w:val="004C3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17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37B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C37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rsid w:val="004C37B5"/>
    <w:rPr>
      <w:color w:val="0000FF"/>
      <w:u w:val="single"/>
    </w:rPr>
  </w:style>
  <w:style w:type="paragraph" w:customStyle="1" w:styleId="ConsPlusTitle">
    <w:name w:val="ConsPlusTitle"/>
    <w:rsid w:val="004C3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17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first</cp:lastModifiedBy>
  <cp:revision>5</cp:revision>
  <cp:lastPrinted>2024-09-05T07:07:00Z</cp:lastPrinted>
  <dcterms:created xsi:type="dcterms:W3CDTF">2024-07-01T12:31:00Z</dcterms:created>
  <dcterms:modified xsi:type="dcterms:W3CDTF">2024-09-05T07:08:00Z</dcterms:modified>
</cp:coreProperties>
</file>