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5" w:name="_GoBack"/>
      <w:bookmarkEnd w:id="5"/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МУНИЦИПАЛЬНОГО ОБРАЗОВАНИЯ</w:t>
      </w: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«Сельское поселение Образцово-Травинский сельсовет </w:t>
      </w: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Камызякского муниципального района Астраханской области»</w:t>
      </w: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pacing w:val="20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pacing w:val="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pacing w:val="20"/>
          <w:sz w:val="24"/>
          <w:szCs w:val="24"/>
          <w:lang w:eastAsia="ru-RU"/>
        </w:rPr>
        <w:t>РЕШЕНИЕ</w:t>
      </w: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17.01.2023 г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№01</w:t>
      </w:r>
    </w:p>
    <w:p>
      <w:pPr>
        <w:spacing w:after="0" w:line="240" w:lineRule="exact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Об утверждении Положения о порядке присутствия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Сельское поселение Образцово-Травинский сельсовет Камызякского муниципального района Астраханской области»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exact"/>
        <w:ind w:right="623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 соответствии с Конституцией Российской Федерации,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со </w:t>
      </w:r>
      <w:r>
        <w:fldChar w:fldCharType="begin"/>
      </w:r>
      <w:r>
        <w:instrText xml:space="preserve"> HYPERLINK "consultantplus://offline/ref=590DD0C1FCBE2DD8138FCF2569FC186955B2FD3F8820D55C54E808FDCD2ECF73B8FA480CE4AA8478H9W3C" </w:instrText>
      </w:r>
      <w:r>
        <w:fldChar w:fldCharType="separate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статьей 15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Федерального закона от 09.02.2009 года №8-ФЗ «Об обеспечении доступа к информации о деятельности государственных органов и органов местного самоуправления»,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Федеральным законом от 06.10.2003 года №131-ФЗ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>
        <w:rPr>
          <w:rFonts w:ascii="Times New Roman" w:hAnsi="Times New Roman"/>
          <w:sz w:val="24"/>
          <w:szCs w:val="24"/>
        </w:rPr>
        <w:t xml:space="preserve">Сельское поселение Образцово-Травинский сельсовет Камызякского муниципального района Астраханской области», Совет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caps/>
          <w:color w:val="000000"/>
          <w:spacing w:val="20"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pacing w:val="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aps/>
          <w:color w:val="000000"/>
          <w:spacing w:val="20"/>
          <w:sz w:val="24"/>
          <w:szCs w:val="24"/>
          <w:lang w:eastAsia="ru-RU"/>
        </w:rPr>
        <w:t>РЕШИЛ</w:t>
      </w:r>
      <w:r>
        <w:rPr>
          <w:rFonts w:ascii="Times New Roman" w:hAnsi="Times New Roman" w:eastAsia="Times New Roman" w:cs="Times New Roman"/>
          <w:b/>
          <w:color w:val="000000"/>
          <w:spacing w:val="20"/>
          <w:sz w:val="24"/>
          <w:szCs w:val="24"/>
          <w:lang w:eastAsia="ru-RU"/>
        </w:rPr>
        <w:t>:</w:t>
      </w:r>
    </w:p>
    <w:p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1. Утвердить прилагаемое Положение о </w:t>
      </w:r>
      <w:r>
        <w:fldChar w:fldCharType="begin"/>
      </w:r>
      <w:r>
        <w:instrText xml:space="preserve"> HYPERLINK \l "Par29"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порядке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присутствия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</w:rPr>
        <w:t>Сельское поселение Образцово-Травинский сельсовет Камызякского муниципального района Астраханской области»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Настоящее решение обнародовать, разместить на официальном сайте муниципального образования</w:t>
      </w:r>
      <w:r>
        <w:rPr>
          <w:rFonts w:ascii="Times New Roman" w:hAnsi="Times New Roman" w:eastAsia="Times New Roman" w:cs="Times New Roman"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</w:rPr>
        <w:t>Сельское поселение Образцово-Травинский сельсовет Камызякского муниципального района Астраханской области»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в информационно-телекоммуникационной сети «Интернет».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3. Настоящее решение вступает в силу со дня обнародования.</w:t>
      </w:r>
    </w:p>
    <w:p>
      <w:pPr>
        <w:spacing w:after="0" w:line="240" w:lineRule="exact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</w:p>
    <w:p>
      <w:pPr>
        <w:spacing w:after="0" w:line="240" w:lineRule="exact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</w:p>
    <w:p>
      <w:pPr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Председатель Совета 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А.М. Челебекова</w:t>
      </w:r>
    </w:p>
    <w:p>
      <w:pPr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Глава муниципального образования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И.Г. Гаврилова</w:t>
      </w:r>
    </w:p>
    <w:p>
      <w:pPr>
        <w:widowControl w:val="0"/>
        <w:autoSpaceDE w:val="0"/>
        <w:autoSpaceDN w:val="0"/>
        <w:adjustRightInd w:val="0"/>
        <w:spacing w:after="0" w:line="240" w:lineRule="exact"/>
        <w:ind w:firstLine="6804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page"/>
      </w:r>
    </w:p>
    <w:p>
      <w:pPr>
        <w:widowControl w:val="0"/>
        <w:autoSpaceDE w:val="0"/>
        <w:autoSpaceDN w:val="0"/>
        <w:adjustRightInd w:val="0"/>
        <w:spacing w:after="0" w:line="240" w:lineRule="exact"/>
        <w:ind w:firstLine="6804"/>
        <w:jc w:val="righ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к решению Совета </w:t>
      </w:r>
    </w:p>
    <w:p>
      <w:pPr>
        <w:widowControl w:val="0"/>
        <w:autoSpaceDE w:val="0"/>
        <w:autoSpaceDN w:val="0"/>
        <w:adjustRightInd w:val="0"/>
        <w:spacing w:after="0" w:line="240" w:lineRule="exact"/>
        <w:ind w:firstLine="6804"/>
        <w:jc w:val="righ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муниципального     </w:t>
      </w:r>
    </w:p>
    <w:p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образования 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>«</w:t>
      </w:r>
      <w:r>
        <w:rPr>
          <w:rFonts w:ascii="Times New Roman" w:hAnsi="Times New Roman"/>
          <w:sz w:val="20"/>
          <w:szCs w:val="20"/>
        </w:rPr>
        <w:t xml:space="preserve">Сельское поселение </w:t>
      </w:r>
    </w:p>
    <w:p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Образцово-Травинский сельсовет </w:t>
      </w:r>
    </w:p>
    <w:p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Камызякского муниципального района </w:t>
      </w:r>
    </w:p>
    <w:p>
      <w:pPr>
        <w:spacing w:after="0" w:line="240" w:lineRule="auto"/>
        <w:ind w:firstLine="709"/>
        <w:jc w:val="right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Астраханской области»</w:t>
      </w:r>
    </w:p>
    <w:p>
      <w:pPr>
        <w:widowControl w:val="0"/>
        <w:autoSpaceDE w:val="0"/>
        <w:autoSpaceDN w:val="0"/>
        <w:adjustRightInd w:val="0"/>
        <w:spacing w:after="0" w:line="240" w:lineRule="exact"/>
        <w:ind w:firstLine="6804"/>
        <w:jc w:val="right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от «17» января 2023 г. №01</w:t>
      </w:r>
    </w:p>
    <w:p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Положение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муниципального образования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</w:rPr>
        <w:t>Сельское поселение Образцово-Травинский сельсовет Камызякского муниципального района Астраханской области»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 Общие положения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 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– граждане, представители организаций)</w:t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на заседаниях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Совета муниципального образования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</w:rPr>
        <w:t>Сельское поселение Образцово-Травинский сельсовет Камызякского муниципального района Астраханской области»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(далее Совета)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 постоянных комиссий Совета,  основные требования к организации присутствия граждан, представителей организаций на таких заседаниях, а также права и обязанности указанных лиц в связи с участием в заседании.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2. Настоящее Положение не распространяется на случаи присутствия на заседаниях </w:t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Совета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, заседаниях комиссий: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1) лиц, приглашенных на заседание </w:t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 xml:space="preserve">Совета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по инициативе председателя </w:t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 xml:space="preserve">Совета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(в случае если глава муниципального образования исполняет полномочия председателя представительного органа муниципального образования – главой </w:t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муниципального образования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), или на заседание комиссии; 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2) 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актами, законами и иными нормативными правовыми актами Астраханской области, Уставом </w:t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муниципального образования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;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3) представителей средств массовой информации.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 Порядок оповещения о заседании и подачи заявок граждан, представителей организаций о присутствии на заседании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0" w:name="P0"/>
      <w:bookmarkEnd w:id="0"/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 Граждане,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4. Уведомление о заседании, прием и рассмотрение заявок граждан, представителей организаций производятся должностным лицом, определенным председателем </w:t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 xml:space="preserve">Совета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(в случае если глава муниципального образования исполняет полномочия председателя представительного органа муниципального образования, а также в случае отсутствия в структуре представительного органа аппарата – главой муниципального образования) (далее – уполномоченное должностное лицо).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5. Информация о заседаниях размещается на официальном сайте администрации муниципального образования</w:t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  <w:lang w:eastAsia="ru-RU"/>
        </w:rPr>
        <w:footnoteReference w:id="0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</w:rPr>
        <w:t>Сельское поселение Образцово-Травинский сельсовет Камызякского муниципального района Астраханской области» в разделе Совет МО «Образцово-Травинский сельсовет»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 следующие сроки: 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 об очередном заседании Совета</w:t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– не позднее чем за 03 рабочих дня до дня его проведения, о внеочередном заседании Совета – не позднее 01 рабочего дня, предшествующего дню его проведения;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 об очередном заседании постоянной комиссии – не позднее чем за 02 рабочих дня до дня его проведения, о внеочередном заседании постоянной комиссии – не позднее 01 рабочего</w:t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дня, предшествующего дню его проведения.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6. Информация о заседании, предусмотренная пунктом 5 настоящего Положения, должна содержать: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 данные о дате, времени и месте проведения заседания (с указанием точного адреса помещения), об открытом или закрытом режиме его проведения (закрытом обсуждении отдельных вопросов);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 сведения о наименовании должности, фамилии, имени, отчестве (при наличии), телефоне и адресе электронной почты должностного лица, принимающего заявки граждан, представителей организаций о намерении присутствовать на заседании;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3) повестку заседания, утвержденную соответственно председателем Совета (в случае если глава муниципального образования исполняет полномочия председателя представительного органа муниципального образования – главой муниципального образования), председателем постоянной комиссии</w:t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(в случае отсутствия председателя – его заместителем).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7. 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настоящему Положению. 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Заявка о намерении присутствовать на заседании направляется в форме электронного сообщения на имя председателя Совета</w:t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(в случае если глава муниципального образования исполняет полномочия председателя представительного органа муниципального образования – главы муниципального образования) (далее – электронное сообщение) по адресу электронной почты, указанному в информации о заседании, предусмотренной пунктом 5 настоящего Положения, не позднее 16.00 часов рабочего дня, предшествующего дню проведения соответствующего заседания.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8. Электронное сообщение должно содержать: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 фамилию, имя, отчество (при наличии) гражданина, представителя организации;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 данные документа, удостоверяющего личность гражданина, представителя организации;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3) телефон и (или) адрес электронной почты гражданина, представителя организации;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4) дату, время проведения заседания, на котором гражданин, представитель организации желает присутствовать; 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5) наименование вопроса (вопросов) повестки дня заседания, на обсуждении которого (которых) гражданин, представитель организации желает присутствовать;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6) просьбу о включении гражданина, представителя организации в список граждан и представителей организаций, присутствующих на заседании;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7) 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намерения;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8) 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– в случае подачи электронного сообщения представителем организации.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Отсутствие заявки о намерении присутствовать на заседании не является основанием для ограничения доступа граждан к участию в заседании представительного органа муниципального образования. В случае недостаточности свободных мест в зале заседания преимущественное право участия имеют граждане, подавшие заявку.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9. В случае несоответствия электронного сообщения требованиям пунктов 7, 8 настоящего Положения уполномоченное должностное лицо в течение 01 рабочего дня со дня получения указанного электронного сообщения уведомляет об этом гражданина, представителя организации по телефону или путем направления электронного сообщения по адресу электронной почты, в случае, если он указан в электронном сообщении.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10. В случае непроведения заседания в дату и время, указанные в электронном сообщении, а также в случае отсутствия в повестке соответствующего заседания вопроса (вопросов), на обсуждении которого (которых) желает присутствовать гражданин, представитель организации, уполномоченное должностное лицо в течение 01 рабочего дня со дня получения электронного сообщения уведомляет об этом гражданина, представителя организации по телефону или путем направления электронного сообщения по адресу электронной почты, в случае, если он указан в электронном сообщении.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1" w:name="Par51"/>
      <w:bookmarkEnd w:id="1"/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11. Уполномоченное должностное лицо регистрирует поступившие электронные сообщения в порядке их поступления в ж</w:t>
      </w:r>
      <w:r>
        <w:fldChar w:fldCharType="begin"/>
      </w:r>
      <w:r>
        <w:instrText xml:space="preserve"> HYPERLINK \l "Par190" </w:instrText>
      </w:r>
      <w:r>
        <w:fldChar w:fldCharType="separate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урнале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учета заявок граждан, представителей организаций с присвоением им порядковых номеров и указанием даты и времени их поступления, рассматривает поступившие электронные сообщения и готовит проект списка граждан, представителей организаций не позднее _16.00  часов рабочего дня, предшествующего дню проведения соответствующего заседания.</w:t>
      </w:r>
      <w:bookmarkStart w:id="2" w:name="P28"/>
      <w:bookmarkEnd w:id="2"/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12. Граждане, представители организаций включаются в список граждан и представителей организаций исходя из количества мест, отведенных для граждан, представителей организаций, в зале, где проходит заседание, и порядка очередности поступления заявок от граждан, представителей организаций. При этом в случае, если общее число граждан, представителей организаций превышает количество мест в зале заседания для граждан, представителей организаций, в список граждан, представителей организаций в первую очередь включаются лица, представляющие субъекты общественного контроля.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13. Граждане, представители организаций не включаются в список граждан и представителей организаций в следующих случаях: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1) электронное сообщение направлено позднее срока, установленного в пункте 7 настоящего Положения; 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 электронное сообщение содержит не все сведения, предусмотренные пунктом 8 настоящего Положения;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3) гражданин, представитель организации с учетом требований пункта 16 настоящего Положения не может быть обеспечен местом в зале, где проходит заседание.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14. Список граждан, представителей организаций утверждается председателем Совета (в случае если глава муниципального образования исполняет полномочия председателя представительного органа муниципального образования – главой муниципального образования), председателем постоянной комиссии (в случае отсутствия председателя – его заместителем) не позднее 16.00 часов рабочего дня, предшествующего дню проведения соответствующего заседания.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15. В случае невключения гражданина, представителя организации в список граждан и представителей организаций уполномоченное должностное лицо сообщает гражданину, представителю организации по телефону или по адресу электронной почты, в случае, если он указан в электронном сообщении, о его невключении в список граждан, представителей организаций до 16.00 часов рабочего дня, предшествующего дню проведения соответствующего заседания.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 Порядок присутствия граждан,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представителей организаций на заседаниях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16. В целях обеспечения присутствия на заседании граждан, представителей организаций при подготовке к заседанию в зале, где проходит заседание, отводятся места для граждан, представителей организаций. Количество мест в зале, где проходит заседание, для граждан, представителей организаций определяется председателем Совета (в случае если глава муниципального образования исполняет полномочия председателя представительного органа муниципального образования – главой муниципального образования), председателем постоянной комиссии (в случае отсутствия председателя – его заместителем) в зависимости от количества участников заседания, но не более 5 мест.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17. На заседании допускается присутствие не более 1 (одного) представителя от каждой организации.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18. В случае превышения числа граждан, представителей организаций, представивших заявку, числа свободных мест их размещение производится в порядке очереди по дате и времени получения заявки.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19. Граждане, представители организаций не допускаются к участию в заседании в следующих случаях: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 отсутствие документа, удостоверяющего личность;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 отсутствие документа, подтверждающего полномочия, – для представителя организации.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20. Граждане, представители организаций допускаются в зал не ранее чем за 10 минут и не позднее чем за 5 минут до начала заседания по предъявлении документа, удостоверяющего личность, и внесения сведений из документа, удостоверяющего личность, в лист регистрации. В лист регистрации вносятся: фамилия, имя и отчество (при наличии), вид документа, удостоверяющего личность, его серия, номер и дата выдачи.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Листы регистрации приобщаются к протоколу заседания.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21. При регистрации гражданам, представителям организаций выдается информационный листок об их правах, обязанностях и ответственности в связи с присутствием на заседании. 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22. Процедуру регистрации граждан, представителей организаций осуществляет уполномоченное должностное лицо с соблюдением требований Федерального </w:t>
      </w:r>
      <w:r>
        <w:fldChar w:fldCharType="begin"/>
      </w:r>
      <w:r>
        <w:instrText xml:space="preserve"> HYPERLINK "consultantplus://offline/ref=590DD0C1FCBE2DD8138FCF2569FC186955B8FA3E8D21D55C54E808FDCDH2WEC" </w:instrText>
      </w:r>
      <w:r>
        <w:fldChar w:fldCharType="separate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закон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 от 27.07.2006 года №152-ФЗ «О персональных данных».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 Права и обязанности граждан, представителей организаций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3" w:name="Par73"/>
      <w:bookmarkEnd w:id="3"/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23. Запрещается входить в помещение для заседания с оружием, входить и выходить во время заседания без разрешения председательствующего, а также разговаривать во время заседания по телефону.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24. Граждане, представители организаций, присутствующие на заседании, не вправе занимать места депутатов в зале, где проходит заседание, без приглашения председательствующего.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25. Граждане, представители организаций, присутствующие на заседании, вправе с предварительного уведомления председательствующего производить фото-, видео-, аудиозапись, использовать персональные компьютеры, средства телефонной и сотовой связи, радиосвязи, а также средств звукозаписи и обработки информации в той мере, в которой данные действия не мешают проведению заседания.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4" w:name="Par76"/>
      <w:bookmarkEnd w:id="4"/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26. Граждане,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 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27.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вопросу. Граждане, представители организаций не участвуют в обсуждении и принятии решений и не должны препятствовать ходу заседания.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28. В случае нарушения пунктов 23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sym w:font="Symbol" w:char="F02D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27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председательствующего удаляются из зала заседания, о чем делается соответствующая запись в протоколе.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29. Отказ гражданину или представителю организации в доступе на заседание или удаление его с заседания могут быть обжалованы в установленном законом порядке.</w:t>
      </w:r>
    </w:p>
    <w:p>
      <w:pPr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page"/>
      </w:r>
    </w:p>
    <w:p>
      <w:pPr>
        <w:keepNext/>
        <w:autoSpaceDE w:val="0"/>
        <w:autoSpaceDN w:val="0"/>
        <w:adjustRightInd w:val="0"/>
        <w:spacing w:after="0" w:line="240" w:lineRule="auto"/>
        <w:ind w:left="5245"/>
        <w:contextualSpacing/>
        <w:jc w:val="both"/>
        <w:outlineLvl w:val="1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Приложение</w:t>
      </w:r>
    </w:p>
    <w:p>
      <w:pPr>
        <w:keepNext/>
        <w:autoSpaceDE w:val="0"/>
        <w:autoSpaceDN w:val="0"/>
        <w:adjustRightInd w:val="0"/>
        <w:spacing w:after="0" w:line="240" w:lineRule="auto"/>
        <w:ind w:left="5245"/>
        <w:contextualSpacing/>
        <w:jc w:val="both"/>
        <w:outlineLvl w:val="1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к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Положению о </w:t>
      </w:r>
      <w:r>
        <w:fldChar w:fldCharType="begin"/>
      </w:r>
      <w:r>
        <w:instrText xml:space="preserve"> HYPERLINK \l "Par29"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порядке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присутствия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  <w:t>Совета муниципального образования «Сельское поселение Образцово-Травинский сельсовет Камызякского муниципального района Астраханской области»</w:t>
      </w:r>
    </w:p>
    <w:p>
      <w:pPr>
        <w:keepNext/>
        <w:autoSpaceDE w:val="0"/>
        <w:autoSpaceDN w:val="0"/>
        <w:adjustRightInd w:val="0"/>
        <w:spacing w:after="0" w:line="240" w:lineRule="auto"/>
        <w:ind w:left="5245"/>
        <w:contextualSpacing/>
        <w:jc w:val="both"/>
        <w:outlineLvl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keepNext/>
        <w:autoSpaceDE w:val="0"/>
        <w:autoSpaceDN w:val="0"/>
        <w:adjustRightInd w:val="0"/>
        <w:spacing w:after="0" w:line="240" w:lineRule="exact"/>
        <w:ind w:firstLine="4820"/>
        <w:contextualSpacing/>
        <w:outlineLvl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Председателю</w:t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Совета </w:t>
      </w:r>
    </w:p>
    <w:p>
      <w:pPr>
        <w:keepNext/>
        <w:autoSpaceDE w:val="0"/>
        <w:autoSpaceDN w:val="0"/>
        <w:adjustRightInd w:val="0"/>
        <w:spacing w:after="0" w:line="240" w:lineRule="exact"/>
        <w:ind w:firstLine="4820"/>
        <w:contextualSpacing/>
        <w:outlineLvl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муниципального образования (в случае </w:t>
      </w:r>
    </w:p>
    <w:p>
      <w:pPr>
        <w:keepNext/>
        <w:autoSpaceDE w:val="0"/>
        <w:autoSpaceDN w:val="0"/>
        <w:adjustRightInd w:val="0"/>
        <w:spacing w:after="0" w:line="240" w:lineRule="exact"/>
        <w:ind w:firstLine="4820"/>
        <w:contextualSpacing/>
        <w:outlineLvl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если глава муниципального образования </w:t>
      </w:r>
    </w:p>
    <w:p>
      <w:pPr>
        <w:keepNext/>
        <w:autoSpaceDE w:val="0"/>
        <w:autoSpaceDN w:val="0"/>
        <w:adjustRightInd w:val="0"/>
        <w:spacing w:after="0" w:line="240" w:lineRule="exact"/>
        <w:ind w:firstLine="4820"/>
        <w:contextualSpacing/>
        <w:outlineLvl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исполняет полномочия председателя </w:t>
      </w:r>
    </w:p>
    <w:p>
      <w:pPr>
        <w:keepNext/>
        <w:autoSpaceDE w:val="0"/>
        <w:autoSpaceDN w:val="0"/>
        <w:adjustRightInd w:val="0"/>
        <w:spacing w:after="0" w:line="240" w:lineRule="exact"/>
        <w:ind w:firstLine="4820"/>
        <w:contextualSpacing/>
        <w:outlineLvl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представительного органа </w:t>
      </w:r>
    </w:p>
    <w:p>
      <w:pPr>
        <w:keepNext/>
        <w:autoSpaceDE w:val="0"/>
        <w:autoSpaceDN w:val="0"/>
        <w:adjustRightInd w:val="0"/>
        <w:spacing w:after="0" w:line="240" w:lineRule="exact"/>
        <w:ind w:firstLine="4820"/>
        <w:contextualSpacing/>
        <w:outlineLvl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муниципального образования – </w:t>
      </w:r>
    </w:p>
    <w:p>
      <w:pPr>
        <w:keepNext/>
        <w:autoSpaceDE w:val="0"/>
        <w:autoSpaceDN w:val="0"/>
        <w:adjustRightInd w:val="0"/>
        <w:spacing w:after="0" w:line="240" w:lineRule="exact"/>
        <w:ind w:firstLine="4820"/>
        <w:contextualSpacing/>
        <w:outlineLvl w:val="1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главе муниципального образования)</w:t>
      </w:r>
    </w:p>
    <w:p>
      <w:pPr>
        <w:keepNext/>
        <w:autoSpaceDE w:val="0"/>
        <w:autoSpaceDN w:val="0"/>
        <w:adjustRightInd w:val="0"/>
        <w:spacing w:after="0" w:line="240" w:lineRule="auto"/>
        <w:ind w:left="5103"/>
        <w:contextualSpacing/>
        <w:jc w:val="both"/>
        <w:outlineLvl w:val="1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__________________________________</w:t>
      </w:r>
    </w:p>
    <w:p>
      <w:pPr>
        <w:keepNext/>
        <w:autoSpaceDE w:val="0"/>
        <w:autoSpaceDN w:val="0"/>
        <w:adjustRightInd w:val="0"/>
        <w:spacing w:after="0" w:line="240" w:lineRule="exact"/>
        <w:ind w:firstLine="5103"/>
        <w:contextualSpacing/>
        <w:jc w:val="center"/>
        <w:outlineLvl w:val="1"/>
        <w:rPr>
          <w:rFonts w:ascii="Times New Roman" w:hAnsi="Times New Roman" w:eastAsia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i/>
          <w:sz w:val="24"/>
          <w:szCs w:val="24"/>
          <w:lang w:eastAsia="ru-RU"/>
        </w:rPr>
        <w:t>(ФИО)</w:t>
      </w:r>
    </w:p>
    <w:p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ЗАЯВКА</w:t>
      </w:r>
    </w:p>
    <w:p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i/>
          <w:kern w:val="28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  <w:t>для участия в заседании Совета муниципального образования «Сельское поселение Образцово-Травинский сельсовет Камызякского муниципального района Астраханской области»</w:t>
      </w:r>
      <w:r>
        <w:rPr>
          <w:rFonts w:ascii="Times New Roman" w:hAnsi="Times New Roman" w:eastAsia="Times New Roman" w:cs="Times New Roman"/>
          <w:i/>
          <w:kern w:val="28"/>
          <w:sz w:val="24"/>
          <w:szCs w:val="24"/>
          <w:lang w:eastAsia="ru-RU"/>
        </w:rPr>
        <w:t>,</w:t>
      </w:r>
    </w:p>
    <w:p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kern w:val="28"/>
          <w:sz w:val="24"/>
          <w:szCs w:val="24"/>
          <w:lang w:eastAsia="ru-RU"/>
        </w:rPr>
        <w:t>постоянной комиссии</w:t>
      </w:r>
    </w:p>
    <w:p>
      <w:pPr>
        <w:keepNext/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eastAsia="Times New Roman" w:cs="Times New Roman"/>
          <w:i/>
          <w:kern w:val="28"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Я, ______________________________________________________________,</w:t>
      </w:r>
    </w:p>
    <w:p>
      <w:pPr>
        <w:autoSpaceDE w:val="0"/>
        <w:autoSpaceDN w:val="0"/>
        <w:adjustRightInd w:val="0"/>
        <w:spacing w:after="0" w:line="240" w:lineRule="auto"/>
        <w:ind w:hanging="27"/>
        <w:contextualSpacing/>
        <w:jc w:val="center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(фамилия, имя, отчество (при наличии) заявителя)</w:t>
      </w:r>
    </w:p>
    <w:p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паспорт серия _______ номер ___________________ выдан _________________</w:t>
      </w:r>
    </w:p>
    <w:p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__________________________________________  «____» ________ ______ года,</w:t>
      </w:r>
    </w:p>
    <w:p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(кем  и  когда  выдан)</w:t>
      </w:r>
    </w:p>
    <w:p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прошу включить меня в число участников заседания </w:t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 xml:space="preserve">_______________________ </w:t>
      </w:r>
    </w:p>
    <w:p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____________________________________________________________________,</w:t>
      </w:r>
    </w:p>
    <w:p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(наименование представительного органа муниципального  образования, постоянной комиссии, иного коллегиального органа представительного органа муниципального образования)</w:t>
      </w:r>
    </w:p>
    <w:p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которое состоится «____» ______________ года в «_____» часов «______» мин,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для присутствия при обсуждении по вопросу о ___________________________ 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___________________________________________________________________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___________________________________________________________________.</w:t>
      </w:r>
    </w:p>
    <w:p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 себе сообщаю следующие контактные данные:</w:t>
      </w:r>
    </w:p>
    <w:p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телефон и (или) адрес электронной почты ________________________________,</w:t>
      </w:r>
    </w:p>
    <w:p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адрес проживания 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____________________________________________________________________.</w:t>
      </w:r>
    </w:p>
    <w:p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Уведомляю, что в ходе участия в заседании </w:t>
      </w:r>
      <w:r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  <w:t xml:space="preserve">Совета муниципального образования «Сельское поселение Образцово-Травинский сельсовет Камызякского муниципального района Астраханской области»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намереваюсь (не намереваюсь)</w:t>
      </w:r>
    </w:p>
    <w:p>
      <w:pPr>
        <w:autoSpaceDE w:val="0"/>
        <w:autoSpaceDN w:val="0"/>
        <w:adjustRightInd w:val="0"/>
        <w:spacing w:after="0" w:line="240" w:lineRule="auto"/>
        <w:ind w:right="1133"/>
        <w:contextualSpacing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                             (нужное подчеркнуть)</w:t>
      </w:r>
    </w:p>
    <w:p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осуществлять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Являюсь представителем</w:t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  <w:lang w:eastAsia="ru-RU"/>
        </w:rPr>
        <w:footnoteReference w:id="1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_________________________________________</w:t>
      </w:r>
    </w:p>
    <w:p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(наименование организации (юридического лица), общественного объединения, государственного органа или органа местного самоуправления, представителем которого является гражданин или в котором имеет иной статус)</w:t>
      </w:r>
    </w:p>
    <w:p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где занимаю должность (являюсь)</w:t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  <w:lang w:eastAsia="ru-RU"/>
        </w:rPr>
        <w:footnoteReference w:id="2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_____________________________________.</w:t>
      </w:r>
    </w:p>
    <w:p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Дата __________                        Заявитель ____________________________</w:t>
      </w:r>
    </w:p>
    <w:p>
      <w:pPr>
        <w:autoSpaceDE w:val="0"/>
        <w:autoSpaceDN w:val="0"/>
        <w:adjustRightInd w:val="0"/>
        <w:spacing w:after="0" w:line="240" w:lineRule="auto"/>
        <w:ind w:left="5529" w:right="423"/>
        <w:contextualSpacing/>
        <w:jc w:val="center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(подпись)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exact"/>
        <w:jc w:val="center"/>
        <w:rPr>
          <w:rFonts w:ascii="Times New Roman" w:hAnsi="Times New Roman" w:eastAsia="Times New Roman" w:cs="Times New Roman"/>
          <w:caps/>
          <w:sz w:val="24"/>
          <w:szCs w:val="24"/>
          <w:lang w:eastAsia="ru-RU"/>
        </w:rPr>
      </w:pPr>
    </w:p>
    <w:p>
      <w:pPr>
        <w:spacing w:after="0" w:line="240" w:lineRule="exact"/>
        <w:jc w:val="center"/>
        <w:rPr>
          <w:rFonts w:ascii="Times New Roman" w:hAnsi="Times New Roman" w:eastAsia="Times New Roman" w:cs="Times New Roman"/>
          <w:caps/>
          <w:sz w:val="24"/>
          <w:szCs w:val="24"/>
          <w:lang w:eastAsia="ru-RU"/>
        </w:rPr>
      </w:pPr>
    </w:p>
    <w:p>
      <w:pPr>
        <w:spacing w:after="0" w:line="240" w:lineRule="exact"/>
        <w:jc w:val="center"/>
        <w:rPr>
          <w:rFonts w:ascii="Times New Roman" w:hAnsi="Times New Roman" w:eastAsia="Times New Roman" w:cs="Times New Roman"/>
          <w:caps/>
          <w:sz w:val="24"/>
          <w:szCs w:val="24"/>
          <w:lang w:eastAsia="ru-RU"/>
        </w:rPr>
      </w:pPr>
    </w:p>
    <w:p>
      <w:pPr>
        <w:spacing w:after="0" w:line="240" w:lineRule="exact"/>
        <w:jc w:val="center"/>
        <w:rPr>
          <w:rFonts w:ascii="Times New Roman" w:hAnsi="Times New Roman" w:eastAsia="Times New Roman" w:cs="Times New Roman"/>
          <w:caps/>
          <w:sz w:val="24"/>
          <w:szCs w:val="24"/>
          <w:lang w:eastAsia="ru-RU"/>
        </w:rPr>
      </w:pPr>
    </w:p>
    <w:p>
      <w:pPr>
        <w:spacing w:after="0" w:line="240" w:lineRule="exact"/>
        <w:jc w:val="center"/>
        <w:rPr>
          <w:rFonts w:ascii="Times New Roman" w:hAnsi="Times New Roman" w:eastAsia="Times New Roman" w:cs="Times New Roman"/>
          <w:caps/>
          <w:sz w:val="24"/>
          <w:szCs w:val="24"/>
          <w:lang w:eastAsia="ru-RU"/>
        </w:rPr>
      </w:pPr>
    </w:p>
    <w:p>
      <w:pPr>
        <w:spacing w:after="0" w:line="240" w:lineRule="exact"/>
        <w:jc w:val="center"/>
        <w:rPr>
          <w:rFonts w:ascii="Times New Roman" w:hAnsi="Times New Roman" w:eastAsia="Times New Roman" w:cs="Times New Roman"/>
          <w:caps/>
          <w:sz w:val="24"/>
          <w:szCs w:val="24"/>
          <w:lang w:eastAsia="ru-RU"/>
        </w:rPr>
      </w:pPr>
    </w:p>
    <w:p>
      <w:pPr>
        <w:spacing w:after="0" w:line="240" w:lineRule="exact"/>
        <w:jc w:val="center"/>
        <w:rPr>
          <w:rFonts w:ascii="Times New Roman" w:hAnsi="Times New Roman" w:eastAsia="Times New Roman" w:cs="Times New Roman"/>
          <w:caps/>
          <w:sz w:val="24"/>
          <w:szCs w:val="24"/>
          <w:lang w:eastAsia="ru-RU"/>
        </w:rPr>
      </w:pPr>
    </w:p>
    <w:sectPr>
      <w:headerReference r:id="rId5" w:type="default"/>
      <w:pgSz w:w="11906" w:h="16838"/>
      <w:pgMar w:top="1134" w:right="567" w:bottom="1134" w:left="1418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6">
    <w:p>
      <w:pPr>
        <w:spacing w:before="0" w:after="0" w:line="276" w:lineRule="auto"/>
      </w:pPr>
      <w:r>
        <w:separator/>
      </w:r>
    </w:p>
  </w:footnote>
  <w:footnote w:type="continuationSeparator" w:id="7">
    <w:p>
      <w:pPr>
        <w:spacing w:before="0" w:after="0" w:line="276" w:lineRule="auto"/>
      </w:pPr>
      <w:r>
        <w:continuationSeparator/>
      </w:r>
    </w:p>
  </w:footnote>
  <w:footnote w:id="0">
    <w:p>
      <w:pPr>
        <w:pStyle w:val="6"/>
        <w:jc w:val="both"/>
      </w:pPr>
      <w:r>
        <w:rPr>
          <w:rStyle w:val="4"/>
        </w:rPr>
        <w:footnoteRef/>
      </w:r>
      <w:r>
        <w:t xml:space="preserve"> Указывается адрес раздела или страницы официального сайта, на котором размещается  информация о деятельности </w:t>
      </w:r>
      <w:r>
        <w:rPr>
          <w:i/>
        </w:rPr>
        <w:t>представительного органа муниципального образования</w:t>
      </w:r>
    </w:p>
  </w:footnote>
  <w:footnote w:id="1">
    <w:p>
      <w:pPr>
        <w:pStyle w:val="6"/>
        <w:jc w:val="both"/>
        <w:rPr>
          <w:kern w:val="20"/>
          <w:sz w:val="22"/>
          <w:szCs w:val="22"/>
        </w:rPr>
      </w:pPr>
      <w:r>
        <w:rPr>
          <w:rStyle w:val="4"/>
          <w:sz w:val="22"/>
          <w:szCs w:val="22"/>
        </w:rPr>
        <w:footnoteRef/>
      </w:r>
      <w:r>
        <w:rPr>
          <w:kern w:val="20"/>
          <w:sz w:val="22"/>
          <w:szCs w:val="22"/>
        </w:rPr>
        <w:t>Заполняется, если гражданин является представителем организации (юридического лица), общественного объединения.</w:t>
      </w:r>
    </w:p>
  </w:footnote>
  <w:footnote w:id="2">
    <w:p>
      <w:pPr>
        <w:pStyle w:val="6"/>
        <w:jc w:val="both"/>
        <w:rPr>
          <w:kern w:val="20"/>
          <w:sz w:val="22"/>
          <w:szCs w:val="22"/>
        </w:rPr>
      </w:pPr>
      <w:r>
        <w:rPr>
          <w:rStyle w:val="4"/>
          <w:sz w:val="22"/>
          <w:szCs w:val="22"/>
        </w:rPr>
        <w:footnoteRef/>
      </w:r>
      <w:r>
        <w:rPr>
          <w:kern w:val="20"/>
          <w:sz w:val="22"/>
          <w:szCs w:val="22"/>
        </w:rPr>
        <w:t>Заполняется, если гражданин является представителем организации (юридического лица) и находится в трудовых отношениях с ней либо является представителем общественного объединения и имеет статус в нем.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52532131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7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8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6"/>
    <w:footnote w:id="7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85"/>
    <w:rsid w:val="000D6C2F"/>
    <w:rsid w:val="000E3159"/>
    <w:rsid w:val="0013465E"/>
    <w:rsid w:val="00176770"/>
    <w:rsid w:val="001A170F"/>
    <w:rsid w:val="001F25C8"/>
    <w:rsid w:val="00267626"/>
    <w:rsid w:val="002935DF"/>
    <w:rsid w:val="00297749"/>
    <w:rsid w:val="00310BBE"/>
    <w:rsid w:val="00463582"/>
    <w:rsid w:val="004C7EBF"/>
    <w:rsid w:val="00502668"/>
    <w:rsid w:val="00530233"/>
    <w:rsid w:val="005B0BBE"/>
    <w:rsid w:val="005C1E27"/>
    <w:rsid w:val="005F3FA9"/>
    <w:rsid w:val="00661CC0"/>
    <w:rsid w:val="00680A91"/>
    <w:rsid w:val="00711E62"/>
    <w:rsid w:val="007A1332"/>
    <w:rsid w:val="007D0415"/>
    <w:rsid w:val="007D0FE3"/>
    <w:rsid w:val="00810852"/>
    <w:rsid w:val="00881702"/>
    <w:rsid w:val="008D25EE"/>
    <w:rsid w:val="009216C5"/>
    <w:rsid w:val="00940666"/>
    <w:rsid w:val="009611BB"/>
    <w:rsid w:val="0097706A"/>
    <w:rsid w:val="009E6CA2"/>
    <w:rsid w:val="00A46699"/>
    <w:rsid w:val="00AA5595"/>
    <w:rsid w:val="00B02985"/>
    <w:rsid w:val="00B334C6"/>
    <w:rsid w:val="00BC2C86"/>
    <w:rsid w:val="00BC2CBD"/>
    <w:rsid w:val="00C04A9A"/>
    <w:rsid w:val="00C7287F"/>
    <w:rsid w:val="00C94BC1"/>
    <w:rsid w:val="00CD1062"/>
    <w:rsid w:val="00CE45CB"/>
    <w:rsid w:val="00D43440"/>
    <w:rsid w:val="00D52C10"/>
    <w:rsid w:val="00D708DA"/>
    <w:rsid w:val="00E07906"/>
    <w:rsid w:val="00E75D33"/>
    <w:rsid w:val="00F146F0"/>
    <w:rsid w:val="00F201C4"/>
    <w:rsid w:val="00F365C2"/>
    <w:rsid w:val="00FA04C3"/>
    <w:rsid w:val="00FC1CF3"/>
    <w:rsid w:val="00FC6A33"/>
    <w:rsid w:val="00FF7027"/>
    <w:rsid w:val="608E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semiHidden="0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nhideWhenUsed="0" w:uiPriority="0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unhideWhenUsed/>
    <w:qFormat/>
    <w:uiPriority w:val="0"/>
    <w:rPr>
      <w:vertAlign w:val="superscript"/>
    </w:rPr>
  </w:style>
  <w:style w:type="paragraph" w:styleId="5">
    <w:name w:val="Balloon Text"/>
    <w:basedOn w:val="1"/>
    <w:link w:val="15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footnote text"/>
    <w:basedOn w:val="1"/>
    <w:link w:val="11"/>
    <w:unhideWhenUsed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7">
    <w:name w:val="header"/>
    <w:basedOn w:val="1"/>
    <w:link w:val="12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Note Heading"/>
    <w:basedOn w:val="1"/>
    <w:next w:val="1"/>
    <w:link w:val="14"/>
    <w:uiPriority w:val="0"/>
    <w:rPr>
      <w:rFonts w:ascii="Calibri" w:hAnsi="Calibri" w:eastAsia="Times New Roman" w:cs="Times New Roman"/>
      <w:sz w:val="20"/>
      <w:szCs w:val="20"/>
      <w:lang w:val="zh-CN" w:eastAsia="ru-RU"/>
    </w:rPr>
  </w:style>
  <w:style w:type="paragraph" w:styleId="9">
    <w:name w:val="footer"/>
    <w:basedOn w:val="1"/>
    <w:link w:val="13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10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Текст сноски Знак"/>
    <w:basedOn w:val="2"/>
    <w:link w:val="6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2">
    <w:name w:val="Верхний колонтитул Знак"/>
    <w:basedOn w:val="2"/>
    <w:link w:val="7"/>
    <w:uiPriority w:val="99"/>
  </w:style>
  <w:style w:type="character" w:customStyle="1" w:styleId="13">
    <w:name w:val="Нижний колонтитул Знак"/>
    <w:basedOn w:val="2"/>
    <w:link w:val="9"/>
    <w:uiPriority w:val="99"/>
  </w:style>
  <w:style w:type="character" w:customStyle="1" w:styleId="14">
    <w:name w:val="Заголовок записки Знак"/>
    <w:basedOn w:val="2"/>
    <w:link w:val="8"/>
    <w:uiPriority w:val="0"/>
    <w:rPr>
      <w:rFonts w:ascii="Calibri" w:hAnsi="Calibri" w:eastAsia="Times New Roman" w:cs="Times New Roman"/>
      <w:sz w:val="20"/>
      <w:szCs w:val="20"/>
      <w:lang w:val="zh-CN" w:eastAsia="ru-RU"/>
    </w:rPr>
  </w:style>
  <w:style w:type="character" w:customStyle="1" w:styleId="15">
    <w:name w:val="Текст выноски Знак"/>
    <w:basedOn w:val="2"/>
    <w:link w:val="5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2818</Words>
  <Characters>16068</Characters>
  <Lines>133</Lines>
  <Paragraphs>37</Paragraphs>
  <TotalTime>628</TotalTime>
  <ScaleCrop>false</ScaleCrop>
  <LinksUpToDate>false</LinksUpToDate>
  <CharactersWithSpaces>18849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2023-01-12T05:12:00Z</dcterms:created>
  <dc:creator>Юлия Леонидовна</dc:creator>
  <cp:lastModifiedBy>Пользователь</cp:lastModifiedBy>
  <cp:lastPrinted>2023-01-19T05:52:00Z</cp:lastPrinted>
  <dcterms:modified xsi:type="dcterms:W3CDTF">2023-03-27T06:25:29Z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35185964CC9145EE870E2B82B306AE40</vt:lpwstr>
  </property>
</Properties>
</file>